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firstLine="0"/>
        <w:rPr>
          <w:rFonts w:ascii="微软雅黑" w:hAnsi="微软雅黑" w:eastAsia="微软雅黑" w:cs="微软雅黑"/>
          <w:caps w:val="0"/>
          <w:color w:val="333333"/>
          <w:spacing w:val="0"/>
          <w:sz w:val="39"/>
          <w:szCs w:val="39"/>
        </w:rPr>
      </w:pPr>
      <w:bookmarkStart w:id="0" w:name="_GoBack"/>
      <w:r>
        <w:rPr>
          <w:rFonts w:hint="eastAsia" w:ascii="微软雅黑" w:hAnsi="微软雅黑" w:eastAsia="微软雅黑" w:cs="微软雅黑"/>
          <w:caps w:val="0"/>
          <w:color w:val="333333"/>
          <w:spacing w:val="0"/>
          <w:sz w:val="39"/>
          <w:szCs w:val="39"/>
          <w:bdr w:val="none" w:color="auto" w:sz="0" w:space="0"/>
        </w:rPr>
        <w:t>2020年河北工程大学接收推免生章程</w:t>
      </w:r>
    </w:p>
    <w:bookmarkEnd w:id="0"/>
    <w:p>
      <w:pPr>
        <w:keepNext w:val="0"/>
        <w:keepLines w:val="0"/>
        <w:widowControl/>
        <w:suppressLineNumbers w:val="0"/>
        <w:pBdr>
          <w:right w:val="none" w:color="auto" w:sz="0" w:space="0"/>
        </w:pBdr>
        <w:spacing w:after="300" w:afterAutospacing="0" w:line="23" w:lineRule="atLeast"/>
        <w:ind w:left="0" w:firstLine="0"/>
        <w:jc w:val="left"/>
        <w:rPr>
          <w:rFonts w:hint="eastAsia" w:ascii="微软雅黑" w:hAnsi="微软雅黑" w:eastAsia="微软雅黑" w:cs="微软雅黑"/>
          <w:i w:val="0"/>
          <w:caps w:val="0"/>
          <w:color w:val="616466"/>
          <w:spacing w:val="0"/>
          <w:sz w:val="21"/>
          <w:szCs w:val="21"/>
        </w:rPr>
      </w:pPr>
      <w:r>
        <w:rPr>
          <w:rFonts w:hint="eastAsia" w:ascii="微软雅黑" w:hAnsi="微软雅黑" w:eastAsia="微软雅黑" w:cs="微软雅黑"/>
          <w:i w:val="0"/>
          <w:caps w:val="0"/>
          <w:color w:val="616466"/>
          <w:spacing w:val="0"/>
          <w:kern w:val="0"/>
          <w:sz w:val="21"/>
          <w:szCs w:val="21"/>
          <w:bdr w:val="none" w:color="auto" w:sz="0" w:space="0"/>
          <w:shd w:val="clear" w:fill="FFFFFF"/>
          <w:lang w:val="en-US" w:eastAsia="zh-CN" w:bidi="ar"/>
        </w:rPr>
        <w:drawing>
          <wp:inline distT="0" distB="0" distL="114300" distR="114300">
            <wp:extent cx="457200" cy="4572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57200" cy="4572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微软雅黑" w:hAnsi="微软雅黑" w:eastAsia="微软雅黑" w:cs="微软雅黑"/>
          <w:i w:val="0"/>
          <w:caps w:val="0"/>
          <w:color w:val="616466"/>
          <w:spacing w:val="0"/>
          <w:sz w:val="21"/>
          <w:szCs w:val="21"/>
          <w:bdr w:val="none" w:color="auto" w:sz="0" w:space="0"/>
        </w:rPr>
        <w:t>为了做好我校接收推荐优秀应届本科生免试攻读研究生（以下简称推免生）工作，根据教育部及河北省相关文件精神，结合我校实际，制定章程如下。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8FB"/>
        <w:spacing w:before="0" w:beforeAutospacing="0" w:after="0" w:afterAutospacing="0" w:line="315" w:lineRule="atLeast"/>
        <w:ind w:left="0" w:right="75"/>
        <w:jc w:val="center"/>
      </w:pPr>
      <w:r>
        <w:rPr>
          <w:rFonts w:hint="eastAsia" w:ascii="微软雅黑" w:hAnsi="微软雅黑" w:eastAsia="微软雅黑" w:cs="微软雅黑"/>
          <w:i w:val="0"/>
          <w:caps w:val="0"/>
          <w:color w:val="999999"/>
          <w:spacing w:val="0"/>
          <w:sz w:val="18"/>
          <w:szCs w:val="18"/>
          <w:bdr w:val="none" w:color="auto" w:sz="0" w:space="0"/>
          <w:shd w:val="clear" w:fill="F6F8FB"/>
        </w:rPr>
        <w:t>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微软雅黑" w:hAnsi="微软雅黑" w:eastAsia="微软雅黑" w:cs="微软雅黑"/>
          <w:i w:val="0"/>
          <w:caps w:val="0"/>
          <w:color w:val="999999"/>
          <w:spacing w:val="0"/>
          <w:sz w:val="18"/>
          <w:szCs w:val="18"/>
          <w:bdr w:val="none" w:color="auto" w:sz="0" w:space="0"/>
        </w:rPr>
        <w:t>佚名</w:t>
      </w:r>
    </w:p>
    <w:p>
      <w:pPr>
        <w:keepNext w:val="0"/>
        <w:keepLines w:val="0"/>
        <w:widowControl/>
        <w:suppressLineNumbers w:val="0"/>
        <w:spacing w:before="150" w:beforeAutospacing="0" w:after="750" w:afterAutospacing="0"/>
        <w:ind w:left="300" w:firstLine="0"/>
        <w:jc w:val="left"/>
        <w:rPr>
          <w:rFonts w:hint="eastAsia" w:ascii="微软雅黑" w:hAnsi="微软雅黑" w:eastAsia="微软雅黑" w:cs="微软雅黑"/>
          <w:i w:val="0"/>
          <w:caps w:val="0"/>
          <w:color w:val="999999"/>
          <w:spacing w:val="0"/>
          <w:sz w:val="18"/>
          <w:szCs w:val="18"/>
        </w:rPr>
      </w:pPr>
      <w:r>
        <w:rPr>
          <w:rFonts w:hint="eastAsia" w:ascii="微软雅黑" w:hAnsi="微软雅黑" w:eastAsia="微软雅黑" w:cs="微软雅黑"/>
          <w:i w:val="0"/>
          <w:caps w:val="0"/>
          <w:color w:val="999999"/>
          <w:spacing w:val="0"/>
          <w:kern w:val="0"/>
          <w:sz w:val="18"/>
          <w:szCs w:val="18"/>
          <w:bdr w:val="none" w:color="auto" w:sz="0" w:space="0"/>
          <w:lang w:val="en-US" w:eastAsia="zh-CN" w:bidi="ar"/>
        </w:rPr>
        <w:drawing>
          <wp:inline distT="0" distB="0" distL="114300" distR="114300">
            <wp:extent cx="304800" cy="304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hint="eastAsia" w:ascii="微软雅黑" w:hAnsi="微软雅黑" w:eastAsia="微软雅黑" w:cs="微软雅黑"/>
          <w:i w:val="0"/>
          <w:caps w:val="0"/>
          <w:color w:val="999999"/>
          <w:spacing w:val="0"/>
          <w:kern w:val="0"/>
          <w:sz w:val="18"/>
          <w:szCs w:val="18"/>
          <w:lang w:val="en-US" w:eastAsia="zh-CN" w:bidi="ar"/>
        </w:rPr>
        <w:t>67次阅读</w:t>
      </w:r>
    </w:p>
    <w:p>
      <w:pPr>
        <w:keepNext w:val="0"/>
        <w:keepLines w:val="0"/>
        <w:widowControl/>
        <w:suppressLineNumbers w:val="0"/>
        <w:spacing w:before="150" w:beforeAutospacing="0" w:after="750" w:afterAutospacing="0"/>
        <w:ind w:left="0" w:firstLine="0"/>
        <w:jc w:val="left"/>
        <w:rPr>
          <w:rFonts w:hint="eastAsia" w:ascii="微软雅黑" w:hAnsi="微软雅黑" w:eastAsia="微软雅黑" w:cs="微软雅黑"/>
          <w:i w:val="0"/>
          <w:caps w:val="0"/>
          <w:color w:val="999999"/>
          <w:spacing w:val="0"/>
          <w:sz w:val="18"/>
          <w:szCs w:val="18"/>
        </w:rPr>
      </w:pPr>
      <w:r>
        <w:rPr>
          <w:rFonts w:hint="eastAsia" w:ascii="微软雅黑" w:hAnsi="微软雅黑" w:eastAsia="微软雅黑" w:cs="微软雅黑"/>
          <w:i w:val="0"/>
          <w:caps w:val="0"/>
          <w:color w:val="999999"/>
          <w:spacing w:val="0"/>
          <w:kern w:val="0"/>
          <w:sz w:val="18"/>
          <w:szCs w:val="18"/>
          <w:lang w:val="en-US" w:eastAsia="zh-CN" w:bidi="ar"/>
        </w:rPr>
        <w:t>2019-10-10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r>
        <w:rPr>
          <w:rFonts w:hint="eastAsia" w:ascii="微软雅黑" w:hAnsi="微软雅黑" w:eastAsia="微软雅黑" w:cs="微软雅黑"/>
          <w:i w:val="0"/>
          <w:caps w:val="0"/>
          <w:color w:val="333333"/>
          <w:spacing w:val="0"/>
          <w:sz w:val="24"/>
          <w:szCs w:val="24"/>
          <w:bdr w:val="none" w:color="auto" w:sz="0" w:space="0"/>
        </w:rPr>
        <w:t>　　为了做好我校接收推荐优秀应届本科生免试攻读研究生（以下简称“推免生”）工作，根据教育部及河北省相关文件精神，结合我校实际，制定章程如下。</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　一、组织管理</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我校接收推免生工作由学校研究生招生工作领导小组统一领导，研究生部负责统筹实施，各有关学院根据有关文件要求负责本单位接收推免生的复试等具体工作。</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Style w:val="5"/>
          <w:rFonts w:hint="eastAsia" w:ascii="微软雅黑" w:hAnsi="微软雅黑" w:eastAsia="微软雅黑" w:cs="微软雅黑"/>
          <w:i w:val="0"/>
          <w:caps w:val="0"/>
          <w:color w:val="333333"/>
          <w:spacing w:val="0"/>
          <w:sz w:val="24"/>
          <w:szCs w:val="24"/>
          <w:bdr w:val="none" w:color="auto" w:sz="0" w:space="0"/>
        </w:rPr>
        <w:t>　　二、接收推免生专业及人数</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全日制学术型硕士研究生</w:t>
      </w:r>
    </w:p>
    <w:tbl>
      <w:tblPr>
        <w:tblW w:w="9732" w:type="dxa"/>
        <w:tblInd w:w="0" w:type="dxa"/>
        <w:shd w:val="clear"/>
        <w:tblLayout w:type="fixed"/>
        <w:tblCellMar>
          <w:top w:w="0" w:type="dxa"/>
          <w:left w:w="0" w:type="dxa"/>
          <w:bottom w:w="0" w:type="dxa"/>
          <w:right w:w="0" w:type="dxa"/>
        </w:tblCellMar>
      </w:tblPr>
      <w:tblGrid>
        <w:gridCol w:w="3349"/>
        <w:gridCol w:w="1396"/>
        <w:gridCol w:w="2840"/>
        <w:gridCol w:w="2147"/>
      </w:tblGrid>
      <w:tr>
        <w:tblPrEx>
          <w:shd w:val="clear"/>
          <w:tblLayout w:type="fixed"/>
          <w:tblCellMar>
            <w:top w:w="0" w:type="dxa"/>
            <w:left w:w="0" w:type="dxa"/>
            <w:bottom w:w="0" w:type="dxa"/>
            <w:right w:w="0" w:type="dxa"/>
          </w:tblCellMar>
        </w:tblPrEx>
        <w:trPr>
          <w:trHeight w:val="480" w:hRule="atLeast"/>
        </w:trPr>
        <w:tc>
          <w:tcPr>
            <w:tcW w:w="3349"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eastAsia="仿宋_GB2312" w:cs="仿宋_GB2312" w:hAnsiTheme="minorHAnsi"/>
                <w:kern w:val="0"/>
                <w:sz w:val="22"/>
                <w:szCs w:val="22"/>
                <w:bdr w:val="none" w:color="auto" w:sz="0" w:space="0"/>
                <w:lang w:val="en-US" w:eastAsia="zh-CN" w:bidi="ar"/>
              </w:rPr>
              <w:t>学院</w:t>
            </w:r>
          </w:p>
        </w:tc>
        <w:tc>
          <w:tcPr>
            <w:tcW w:w="1396"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2"/>
                <w:szCs w:val="22"/>
                <w:bdr w:val="none" w:color="auto" w:sz="0" w:space="0"/>
                <w:lang w:val="en-US" w:eastAsia="zh-CN" w:bidi="ar"/>
              </w:rPr>
              <w:t>专业代码</w:t>
            </w:r>
          </w:p>
        </w:tc>
        <w:tc>
          <w:tcPr>
            <w:tcW w:w="284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2"/>
                <w:szCs w:val="22"/>
                <w:bdr w:val="none" w:color="auto" w:sz="0" w:space="0"/>
                <w:lang w:val="en-US" w:eastAsia="zh-CN" w:bidi="ar"/>
              </w:rPr>
              <w:t>专业名称</w:t>
            </w:r>
          </w:p>
        </w:tc>
        <w:tc>
          <w:tcPr>
            <w:tcW w:w="214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0"/>
                <w:szCs w:val="20"/>
                <w:bdr w:val="none" w:color="auto" w:sz="0" w:space="0"/>
                <w:lang w:val="en-US" w:eastAsia="zh-CN" w:bidi="ar"/>
              </w:rPr>
              <w:t>拟接收推免生人数</w:t>
            </w:r>
          </w:p>
        </w:tc>
      </w:tr>
      <w:tr>
        <w:tblPrEx>
          <w:tblLayout w:type="fixed"/>
          <w:tblCellMar>
            <w:top w:w="0" w:type="dxa"/>
            <w:left w:w="0" w:type="dxa"/>
            <w:bottom w:w="0" w:type="dxa"/>
            <w:right w:w="0" w:type="dxa"/>
          </w:tblCellMar>
        </w:tblPrEx>
        <w:trPr>
          <w:trHeight w:val="285" w:hRule="atLeast"/>
        </w:trPr>
        <w:tc>
          <w:tcPr>
            <w:tcW w:w="334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土木工程学院</w:t>
            </w:r>
          </w:p>
        </w:tc>
        <w:tc>
          <w:tcPr>
            <w:tcW w:w="139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081400</w:t>
            </w:r>
          </w:p>
        </w:tc>
        <w:tc>
          <w:tcPr>
            <w:tcW w:w="284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土木工程</w:t>
            </w:r>
          </w:p>
        </w:tc>
        <w:tc>
          <w:tcPr>
            <w:tcW w:w="214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5</w:t>
            </w:r>
          </w:p>
        </w:tc>
      </w:tr>
      <w:tr>
        <w:tblPrEx>
          <w:tblLayout w:type="fixed"/>
          <w:tblCellMar>
            <w:top w:w="0" w:type="dxa"/>
            <w:left w:w="0" w:type="dxa"/>
            <w:bottom w:w="0" w:type="dxa"/>
            <w:right w:w="0" w:type="dxa"/>
          </w:tblCellMar>
        </w:tblPrEx>
        <w:trPr>
          <w:trHeight w:val="285" w:hRule="atLeast"/>
        </w:trPr>
        <w:tc>
          <w:tcPr>
            <w:tcW w:w="3349"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能源与环境工程学院</w:t>
            </w:r>
          </w:p>
        </w:tc>
        <w:tc>
          <w:tcPr>
            <w:tcW w:w="139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081403</w:t>
            </w:r>
          </w:p>
        </w:tc>
        <w:tc>
          <w:tcPr>
            <w:tcW w:w="284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市政工程</w:t>
            </w:r>
          </w:p>
        </w:tc>
        <w:tc>
          <w:tcPr>
            <w:tcW w:w="214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1</w:t>
            </w:r>
          </w:p>
        </w:tc>
      </w:tr>
      <w:tr>
        <w:tblPrEx>
          <w:tblLayout w:type="fixed"/>
          <w:tblCellMar>
            <w:top w:w="0" w:type="dxa"/>
            <w:left w:w="0" w:type="dxa"/>
            <w:bottom w:w="0" w:type="dxa"/>
            <w:right w:w="0" w:type="dxa"/>
          </w:tblCellMar>
        </w:tblPrEx>
        <w:trPr>
          <w:trHeight w:val="285" w:hRule="atLeast"/>
        </w:trPr>
        <w:tc>
          <w:tcPr>
            <w:tcW w:w="3349"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18"/>
                <w:szCs w:val="18"/>
              </w:rPr>
            </w:pPr>
          </w:p>
        </w:tc>
        <w:tc>
          <w:tcPr>
            <w:tcW w:w="139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081404</w:t>
            </w:r>
          </w:p>
        </w:tc>
        <w:tc>
          <w:tcPr>
            <w:tcW w:w="284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0"/>
                <w:szCs w:val="20"/>
                <w:bdr w:val="none" w:color="auto" w:sz="0" w:space="0"/>
                <w:lang w:val="en-US" w:eastAsia="zh-CN" w:bidi="ar"/>
              </w:rPr>
              <w:t>供热、供燃气、通风及空调</w:t>
            </w:r>
          </w:p>
        </w:tc>
        <w:tc>
          <w:tcPr>
            <w:tcW w:w="214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1</w:t>
            </w:r>
          </w:p>
        </w:tc>
      </w:tr>
      <w:tr>
        <w:tblPrEx>
          <w:tblLayout w:type="fixed"/>
          <w:tblCellMar>
            <w:top w:w="0" w:type="dxa"/>
            <w:left w:w="0" w:type="dxa"/>
            <w:bottom w:w="0" w:type="dxa"/>
            <w:right w:w="0" w:type="dxa"/>
          </w:tblCellMar>
        </w:tblPrEx>
        <w:trPr>
          <w:trHeight w:val="285" w:hRule="atLeast"/>
        </w:trPr>
        <w:tc>
          <w:tcPr>
            <w:tcW w:w="3349"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18"/>
                <w:szCs w:val="18"/>
              </w:rPr>
            </w:pPr>
          </w:p>
        </w:tc>
        <w:tc>
          <w:tcPr>
            <w:tcW w:w="139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083000</w:t>
            </w:r>
          </w:p>
        </w:tc>
        <w:tc>
          <w:tcPr>
            <w:tcW w:w="284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环境科学与工程</w:t>
            </w:r>
          </w:p>
        </w:tc>
        <w:tc>
          <w:tcPr>
            <w:tcW w:w="214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1</w:t>
            </w:r>
          </w:p>
        </w:tc>
      </w:tr>
      <w:tr>
        <w:tblPrEx>
          <w:tblLayout w:type="fixed"/>
          <w:tblCellMar>
            <w:top w:w="0" w:type="dxa"/>
            <w:left w:w="0" w:type="dxa"/>
            <w:bottom w:w="0" w:type="dxa"/>
            <w:right w:w="0" w:type="dxa"/>
          </w:tblCellMar>
        </w:tblPrEx>
        <w:trPr>
          <w:trHeight w:val="285" w:hRule="atLeast"/>
        </w:trPr>
        <w:tc>
          <w:tcPr>
            <w:tcW w:w="3349"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机械与装备工程学院</w:t>
            </w:r>
          </w:p>
        </w:tc>
        <w:tc>
          <w:tcPr>
            <w:tcW w:w="139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080200</w:t>
            </w:r>
          </w:p>
        </w:tc>
        <w:tc>
          <w:tcPr>
            <w:tcW w:w="284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机械工程</w:t>
            </w:r>
          </w:p>
        </w:tc>
        <w:tc>
          <w:tcPr>
            <w:tcW w:w="214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1</w:t>
            </w:r>
          </w:p>
        </w:tc>
      </w:tr>
      <w:tr>
        <w:tblPrEx>
          <w:tblLayout w:type="fixed"/>
          <w:tblCellMar>
            <w:top w:w="0" w:type="dxa"/>
            <w:left w:w="0" w:type="dxa"/>
            <w:bottom w:w="0" w:type="dxa"/>
            <w:right w:w="0" w:type="dxa"/>
          </w:tblCellMar>
        </w:tblPrEx>
        <w:trPr>
          <w:trHeight w:val="285" w:hRule="atLeast"/>
        </w:trPr>
        <w:tc>
          <w:tcPr>
            <w:tcW w:w="3349"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18"/>
                <w:szCs w:val="18"/>
              </w:rPr>
            </w:pPr>
          </w:p>
        </w:tc>
        <w:tc>
          <w:tcPr>
            <w:tcW w:w="139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0802Z1</w:t>
            </w:r>
          </w:p>
        </w:tc>
        <w:tc>
          <w:tcPr>
            <w:tcW w:w="284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0"/>
                <w:szCs w:val="20"/>
                <w:bdr w:val="none" w:color="auto" w:sz="0" w:space="0"/>
                <w:lang w:val="en-US" w:eastAsia="zh-CN" w:bidi="ar"/>
              </w:rPr>
              <w:t>装备智能化及安全工程</w:t>
            </w:r>
          </w:p>
        </w:tc>
        <w:tc>
          <w:tcPr>
            <w:tcW w:w="214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1</w:t>
            </w:r>
          </w:p>
        </w:tc>
      </w:tr>
      <w:tr>
        <w:tblPrEx>
          <w:tblLayout w:type="fixed"/>
          <w:tblCellMar>
            <w:top w:w="0" w:type="dxa"/>
            <w:left w:w="0" w:type="dxa"/>
            <w:bottom w:w="0" w:type="dxa"/>
            <w:right w:w="0" w:type="dxa"/>
          </w:tblCellMar>
        </w:tblPrEx>
        <w:trPr>
          <w:trHeight w:val="285" w:hRule="atLeast"/>
        </w:trPr>
        <w:tc>
          <w:tcPr>
            <w:tcW w:w="3349"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信息与电气工程学院</w:t>
            </w:r>
          </w:p>
        </w:tc>
        <w:tc>
          <w:tcPr>
            <w:tcW w:w="139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081000</w:t>
            </w:r>
          </w:p>
        </w:tc>
        <w:tc>
          <w:tcPr>
            <w:tcW w:w="284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信息与通信工程</w:t>
            </w:r>
          </w:p>
        </w:tc>
        <w:tc>
          <w:tcPr>
            <w:tcW w:w="214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1</w:t>
            </w:r>
          </w:p>
        </w:tc>
      </w:tr>
      <w:tr>
        <w:tblPrEx>
          <w:tblLayout w:type="fixed"/>
          <w:tblCellMar>
            <w:top w:w="0" w:type="dxa"/>
            <w:left w:w="0" w:type="dxa"/>
            <w:bottom w:w="0" w:type="dxa"/>
            <w:right w:w="0" w:type="dxa"/>
          </w:tblCellMar>
        </w:tblPrEx>
        <w:trPr>
          <w:trHeight w:val="285" w:hRule="atLeast"/>
        </w:trPr>
        <w:tc>
          <w:tcPr>
            <w:tcW w:w="3349"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18"/>
                <w:szCs w:val="18"/>
              </w:rPr>
            </w:pPr>
          </w:p>
        </w:tc>
        <w:tc>
          <w:tcPr>
            <w:tcW w:w="139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081200</w:t>
            </w:r>
          </w:p>
        </w:tc>
        <w:tc>
          <w:tcPr>
            <w:tcW w:w="284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计算机科学与技术</w:t>
            </w:r>
          </w:p>
        </w:tc>
        <w:tc>
          <w:tcPr>
            <w:tcW w:w="214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2</w:t>
            </w:r>
          </w:p>
        </w:tc>
      </w:tr>
      <w:tr>
        <w:tblPrEx>
          <w:tblLayout w:type="fixed"/>
          <w:tblCellMar>
            <w:top w:w="0" w:type="dxa"/>
            <w:left w:w="0" w:type="dxa"/>
            <w:bottom w:w="0" w:type="dxa"/>
            <w:right w:w="0" w:type="dxa"/>
          </w:tblCellMar>
        </w:tblPrEx>
        <w:trPr>
          <w:trHeight w:val="285" w:hRule="atLeast"/>
        </w:trPr>
        <w:tc>
          <w:tcPr>
            <w:tcW w:w="3349"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矿业与测绘工程学院</w:t>
            </w:r>
          </w:p>
        </w:tc>
        <w:tc>
          <w:tcPr>
            <w:tcW w:w="139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081900</w:t>
            </w:r>
          </w:p>
        </w:tc>
        <w:tc>
          <w:tcPr>
            <w:tcW w:w="284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矿业工程</w:t>
            </w:r>
          </w:p>
        </w:tc>
        <w:tc>
          <w:tcPr>
            <w:tcW w:w="214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1</w:t>
            </w:r>
          </w:p>
        </w:tc>
      </w:tr>
      <w:tr>
        <w:tblPrEx>
          <w:tblLayout w:type="fixed"/>
          <w:tblCellMar>
            <w:top w:w="0" w:type="dxa"/>
            <w:left w:w="0" w:type="dxa"/>
            <w:bottom w:w="0" w:type="dxa"/>
            <w:right w:w="0" w:type="dxa"/>
          </w:tblCellMar>
        </w:tblPrEx>
        <w:trPr>
          <w:trHeight w:val="285" w:hRule="atLeast"/>
        </w:trPr>
        <w:tc>
          <w:tcPr>
            <w:tcW w:w="3349"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18"/>
                <w:szCs w:val="18"/>
              </w:rPr>
            </w:pPr>
          </w:p>
        </w:tc>
        <w:tc>
          <w:tcPr>
            <w:tcW w:w="139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0819Z1</w:t>
            </w:r>
          </w:p>
        </w:tc>
        <w:tc>
          <w:tcPr>
            <w:tcW w:w="284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矿山空间信息工程</w:t>
            </w:r>
          </w:p>
        </w:tc>
        <w:tc>
          <w:tcPr>
            <w:tcW w:w="214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2</w:t>
            </w:r>
          </w:p>
        </w:tc>
      </w:tr>
      <w:tr>
        <w:tblPrEx>
          <w:tblLayout w:type="fixed"/>
          <w:tblCellMar>
            <w:top w:w="0" w:type="dxa"/>
            <w:left w:w="0" w:type="dxa"/>
            <w:bottom w:w="0" w:type="dxa"/>
            <w:right w:w="0" w:type="dxa"/>
          </w:tblCellMar>
        </w:tblPrEx>
        <w:trPr>
          <w:trHeight w:val="285" w:hRule="atLeast"/>
        </w:trPr>
        <w:tc>
          <w:tcPr>
            <w:tcW w:w="334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地球科学与工程学院</w:t>
            </w:r>
          </w:p>
        </w:tc>
        <w:tc>
          <w:tcPr>
            <w:tcW w:w="139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081800</w:t>
            </w:r>
          </w:p>
        </w:tc>
        <w:tc>
          <w:tcPr>
            <w:tcW w:w="284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地质资源与地质工程</w:t>
            </w:r>
          </w:p>
        </w:tc>
        <w:tc>
          <w:tcPr>
            <w:tcW w:w="214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2</w:t>
            </w:r>
          </w:p>
        </w:tc>
      </w:tr>
      <w:tr>
        <w:tblPrEx>
          <w:tblLayout w:type="fixed"/>
          <w:tblCellMar>
            <w:top w:w="0" w:type="dxa"/>
            <w:left w:w="0" w:type="dxa"/>
            <w:bottom w:w="0" w:type="dxa"/>
            <w:right w:w="0" w:type="dxa"/>
          </w:tblCellMar>
        </w:tblPrEx>
        <w:trPr>
          <w:trHeight w:val="285" w:hRule="atLeast"/>
        </w:trPr>
        <w:tc>
          <w:tcPr>
            <w:tcW w:w="334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管理工程与商学院</w:t>
            </w:r>
          </w:p>
        </w:tc>
        <w:tc>
          <w:tcPr>
            <w:tcW w:w="139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120200</w:t>
            </w:r>
          </w:p>
        </w:tc>
        <w:tc>
          <w:tcPr>
            <w:tcW w:w="284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工商管理</w:t>
            </w:r>
          </w:p>
        </w:tc>
        <w:tc>
          <w:tcPr>
            <w:tcW w:w="214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1</w:t>
            </w:r>
          </w:p>
        </w:tc>
      </w:tr>
      <w:tr>
        <w:tblPrEx>
          <w:tblLayout w:type="fixed"/>
          <w:tblCellMar>
            <w:top w:w="0" w:type="dxa"/>
            <w:left w:w="0" w:type="dxa"/>
            <w:bottom w:w="0" w:type="dxa"/>
            <w:right w:w="0" w:type="dxa"/>
          </w:tblCellMar>
        </w:tblPrEx>
        <w:trPr>
          <w:trHeight w:val="285" w:hRule="atLeast"/>
        </w:trPr>
        <w:tc>
          <w:tcPr>
            <w:tcW w:w="334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数理科学与工程学院</w:t>
            </w:r>
          </w:p>
        </w:tc>
        <w:tc>
          <w:tcPr>
            <w:tcW w:w="139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080300</w:t>
            </w:r>
          </w:p>
        </w:tc>
        <w:tc>
          <w:tcPr>
            <w:tcW w:w="284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光学工程</w:t>
            </w:r>
          </w:p>
        </w:tc>
        <w:tc>
          <w:tcPr>
            <w:tcW w:w="214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2</w:t>
            </w:r>
          </w:p>
        </w:tc>
      </w:tr>
      <w:tr>
        <w:tblPrEx>
          <w:tblLayout w:type="fixed"/>
          <w:tblCellMar>
            <w:top w:w="0" w:type="dxa"/>
            <w:left w:w="0" w:type="dxa"/>
            <w:bottom w:w="0" w:type="dxa"/>
            <w:right w:w="0" w:type="dxa"/>
          </w:tblCellMar>
        </w:tblPrEx>
        <w:trPr>
          <w:trHeight w:val="285" w:hRule="atLeast"/>
        </w:trPr>
        <w:tc>
          <w:tcPr>
            <w:tcW w:w="334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水利水电学院</w:t>
            </w:r>
          </w:p>
        </w:tc>
        <w:tc>
          <w:tcPr>
            <w:tcW w:w="139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081500</w:t>
            </w:r>
          </w:p>
        </w:tc>
        <w:tc>
          <w:tcPr>
            <w:tcW w:w="284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水利工程</w:t>
            </w:r>
          </w:p>
        </w:tc>
        <w:tc>
          <w:tcPr>
            <w:tcW w:w="214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1</w:t>
            </w:r>
          </w:p>
        </w:tc>
      </w:tr>
      <w:tr>
        <w:tblPrEx>
          <w:tblLayout w:type="fixed"/>
          <w:tblCellMar>
            <w:top w:w="0" w:type="dxa"/>
            <w:left w:w="0" w:type="dxa"/>
            <w:bottom w:w="0" w:type="dxa"/>
            <w:right w:w="0" w:type="dxa"/>
          </w:tblCellMar>
        </w:tblPrEx>
        <w:trPr>
          <w:trHeight w:val="285" w:hRule="atLeast"/>
        </w:trPr>
        <w:tc>
          <w:tcPr>
            <w:tcW w:w="334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园林与生态工程学院</w:t>
            </w:r>
          </w:p>
        </w:tc>
        <w:tc>
          <w:tcPr>
            <w:tcW w:w="139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082800</w:t>
            </w:r>
          </w:p>
        </w:tc>
        <w:tc>
          <w:tcPr>
            <w:tcW w:w="284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农业工程</w:t>
            </w:r>
          </w:p>
        </w:tc>
        <w:tc>
          <w:tcPr>
            <w:tcW w:w="214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1</w:t>
            </w:r>
          </w:p>
        </w:tc>
      </w:tr>
      <w:tr>
        <w:tblPrEx>
          <w:tblLayout w:type="fixed"/>
          <w:tblCellMar>
            <w:top w:w="0" w:type="dxa"/>
            <w:left w:w="0" w:type="dxa"/>
            <w:bottom w:w="0" w:type="dxa"/>
            <w:right w:w="0" w:type="dxa"/>
          </w:tblCellMar>
        </w:tblPrEx>
        <w:trPr>
          <w:trHeight w:val="285" w:hRule="atLeast"/>
        </w:trPr>
        <w:tc>
          <w:tcPr>
            <w:tcW w:w="334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生命科学与食品工程学院</w:t>
            </w:r>
          </w:p>
        </w:tc>
        <w:tc>
          <w:tcPr>
            <w:tcW w:w="139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090500</w:t>
            </w:r>
          </w:p>
        </w:tc>
        <w:tc>
          <w:tcPr>
            <w:tcW w:w="284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畜牧学</w:t>
            </w:r>
          </w:p>
        </w:tc>
        <w:tc>
          <w:tcPr>
            <w:tcW w:w="214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1</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全日制专业学位硕士研究生</w:t>
      </w:r>
    </w:p>
    <w:tbl>
      <w:tblPr>
        <w:tblW w:w="9733" w:type="dxa"/>
        <w:tblInd w:w="0" w:type="dxa"/>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3514"/>
        <w:gridCol w:w="1472"/>
        <w:gridCol w:w="2698"/>
        <w:gridCol w:w="2049"/>
      </w:tblGrid>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480" w:hRule="atLeast"/>
        </w:trPr>
        <w:tc>
          <w:tcPr>
            <w:tcW w:w="351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2"/>
                <w:szCs w:val="22"/>
                <w:bdr w:val="none" w:color="auto" w:sz="0" w:space="0"/>
                <w:lang w:val="en-US" w:eastAsia="zh-CN" w:bidi="ar"/>
              </w:rPr>
              <w:t>学院</w:t>
            </w:r>
          </w:p>
        </w:tc>
        <w:tc>
          <w:tcPr>
            <w:tcW w:w="1472"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2"/>
                <w:szCs w:val="22"/>
                <w:bdr w:val="none" w:color="auto" w:sz="0" w:space="0"/>
                <w:lang w:val="en-US" w:eastAsia="zh-CN" w:bidi="ar"/>
              </w:rPr>
              <w:t>专业代码</w:t>
            </w:r>
          </w:p>
        </w:tc>
        <w:tc>
          <w:tcPr>
            <w:tcW w:w="2698"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2"/>
                <w:szCs w:val="22"/>
                <w:bdr w:val="none" w:color="auto" w:sz="0" w:space="0"/>
                <w:lang w:val="en-US" w:eastAsia="zh-CN" w:bidi="ar"/>
              </w:rPr>
              <w:t>专业名称</w:t>
            </w:r>
          </w:p>
        </w:tc>
        <w:tc>
          <w:tcPr>
            <w:tcW w:w="2049"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0"/>
                <w:szCs w:val="20"/>
                <w:bdr w:val="none" w:color="auto" w:sz="0" w:space="0"/>
                <w:lang w:val="en-US" w:eastAsia="zh-CN" w:bidi="ar"/>
              </w:rPr>
              <w:t>拟接收推免生人数</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35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土木工程学院</w:t>
            </w:r>
          </w:p>
        </w:tc>
        <w:tc>
          <w:tcPr>
            <w:tcW w:w="14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085900</w:t>
            </w:r>
          </w:p>
        </w:tc>
        <w:tc>
          <w:tcPr>
            <w:tcW w:w="26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土木水利</w:t>
            </w:r>
          </w:p>
        </w:tc>
        <w:tc>
          <w:tcPr>
            <w:tcW w:w="204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5</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3514"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能源与环境工程学院</w:t>
            </w:r>
          </w:p>
        </w:tc>
        <w:tc>
          <w:tcPr>
            <w:tcW w:w="14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085900</w:t>
            </w:r>
          </w:p>
        </w:tc>
        <w:tc>
          <w:tcPr>
            <w:tcW w:w="26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土木水利</w:t>
            </w:r>
          </w:p>
        </w:tc>
        <w:tc>
          <w:tcPr>
            <w:tcW w:w="204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2</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351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18"/>
                <w:szCs w:val="18"/>
              </w:rPr>
            </w:pPr>
          </w:p>
        </w:tc>
        <w:tc>
          <w:tcPr>
            <w:tcW w:w="14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085700</w:t>
            </w:r>
          </w:p>
        </w:tc>
        <w:tc>
          <w:tcPr>
            <w:tcW w:w="26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资源与环境</w:t>
            </w:r>
          </w:p>
        </w:tc>
        <w:tc>
          <w:tcPr>
            <w:tcW w:w="204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1</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35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机械与装备工程学院</w:t>
            </w:r>
          </w:p>
        </w:tc>
        <w:tc>
          <w:tcPr>
            <w:tcW w:w="14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085500</w:t>
            </w:r>
          </w:p>
        </w:tc>
        <w:tc>
          <w:tcPr>
            <w:tcW w:w="26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机械</w:t>
            </w:r>
          </w:p>
        </w:tc>
        <w:tc>
          <w:tcPr>
            <w:tcW w:w="204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1</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35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信息与电气工程学院</w:t>
            </w:r>
          </w:p>
        </w:tc>
        <w:tc>
          <w:tcPr>
            <w:tcW w:w="14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085400</w:t>
            </w:r>
          </w:p>
        </w:tc>
        <w:tc>
          <w:tcPr>
            <w:tcW w:w="26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电子信息</w:t>
            </w:r>
          </w:p>
        </w:tc>
        <w:tc>
          <w:tcPr>
            <w:tcW w:w="204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2</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35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矿业与测绘工程学院</w:t>
            </w:r>
          </w:p>
        </w:tc>
        <w:tc>
          <w:tcPr>
            <w:tcW w:w="14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085700</w:t>
            </w:r>
          </w:p>
        </w:tc>
        <w:tc>
          <w:tcPr>
            <w:tcW w:w="26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资源与环境</w:t>
            </w:r>
          </w:p>
        </w:tc>
        <w:tc>
          <w:tcPr>
            <w:tcW w:w="204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2</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35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地球科学与工程学院</w:t>
            </w:r>
          </w:p>
        </w:tc>
        <w:tc>
          <w:tcPr>
            <w:tcW w:w="14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085700</w:t>
            </w:r>
          </w:p>
        </w:tc>
        <w:tc>
          <w:tcPr>
            <w:tcW w:w="26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资源与环境</w:t>
            </w:r>
          </w:p>
        </w:tc>
        <w:tc>
          <w:tcPr>
            <w:tcW w:w="204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2</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35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材料科学与工程学院</w:t>
            </w:r>
          </w:p>
        </w:tc>
        <w:tc>
          <w:tcPr>
            <w:tcW w:w="14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085600</w:t>
            </w:r>
          </w:p>
        </w:tc>
        <w:tc>
          <w:tcPr>
            <w:tcW w:w="26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材料与化工</w:t>
            </w:r>
          </w:p>
        </w:tc>
        <w:tc>
          <w:tcPr>
            <w:tcW w:w="204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3</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35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数理科学与工程学院</w:t>
            </w:r>
          </w:p>
        </w:tc>
        <w:tc>
          <w:tcPr>
            <w:tcW w:w="14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085400</w:t>
            </w:r>
          </w:p>
        </w:tc>
        <w:tc>
          <w:tcPr>
            <w:tcW w:w="26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电子信息</w:t>
            </w:r>
          </w:p>
        </w:tc>
        <w:tc>
          <w:tcPr>
            <w:tcW w:w="204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1</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35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水利水电学院</w:t>
            </w:r>
          </w:p>
        </w:tc>
        <w:tc>
          <w:tcPr>
            <w:tcW w:w="14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085900</w:t>
            </w:r>
          </w:p>
        </w:tc>
        <w:tc>
          <w:tcPr>
            <w:tcW w:w="26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土木水利</w:t>
            </w:r>
          </w:p>
        </w:tc>
        <w:tc>
          <w:tcPr>
            <w:tcW w:w="204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1</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35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园林与生态工程学院</w:t>
            </w:r>
          </w:p>
        </w:tc>
        <w:tc>
          <w:tcPr>
            <w:tcW w:w="14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095136</w:t>
            </w:r>
          </w:p>
        </w:tc>
        <w:tc>
          <w:tcPr>
            <w:tcW w:w="26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农业工程与信息技术</w:t>
            </w:r>
          </w:p>
        </w:tc>
        <w:tc>
          <w:tcPr>
            <w:tcW w:w="204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1</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3514"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生命科学与食品工程学院</w:t>
            </w:r>
          </w:p>
        </w:tc>
        <w:tc>
          <w:tcPr>
            <w:tcW w:w="14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095135</w:t>
            </w:r>
          </w:p>
        </w:tc>
        <w:tc>
          <w:tcPr>
            <w:tcW w:w="26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食品加工与安全</w:t>
            </w:r>
          </w:p>
        </w:tc>
        <w:tc>
          <w:tcPr>
            <w:tcW w:w="204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1</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3514"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18"/>
                <w:szCs w:val="18"/>
              </w:rPr>
            </w:pPr>
          </w:p>
        </w:tc>
        <w:tc>
          <w:tcPr>
            <w:tcW w:w="14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095200</w:t>
            </w:r>
          </w:p>
        </w:tc>
        <w:tc>
          <w:tcPr>
            <w:tcW w:w="269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eastAsia="仿宋_GB2312" w:cs="仿宋_GB2312" w:hAnsiTheme="minorHAnsi"/>
                <w:kern w:val="0"/>
                <w:sz w:val="24"/>
                <w:szCs w:val="24"/>
                <w:bdr w:val="none" w:color="auto" w:sz="0" w:space="0"/>
                <w:lang w:val="en-US" w:eastAsia="zh-CN" w:bidi="ar"/>
              </w:rPr>
              <w:t>兽医</w:t>
            </w:r>
          </w:p>
        </w:tc>
        <w:tc>
          <w:tcPr>
            <w:tcW w:w="204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hAnsiTheme="minorHAnsi"/>
                <w:kern w:val="0"/>
                <w:sz w:val="24"/>
                <w:szCs w:val="24"/>
                <w:bdr w:val="none" w:color="auto" w:sz="0" w:space="0"/>
                <w:lang w:val="en-US" w:eastAsia="zh-CN" w:bidi="ar"/>
              </w:rPr>
              <w:t>1</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　三、申请</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1.申请人须具有所在学校推免资格，并在“全国推荐优秀应届本科毕业生免试攻读研究生信息公开暨管理服务系统”（网址：yz.chsi.com.cn/tm）注册。</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2.2019年9月28日至10月10日，推免生根据上述接收推免生的专业，选择填报我校志愿（包括选择填报学院和专业）。推免生应填报全日制硕士研究生。</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　四、复试</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1.对同意复试的推免生发送复试通知。收到复试通知的推免生应在24小时内上网点击“同意复试”（逾期将可能取消复试资格），根据通知要求参加复试。</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2.复试由推免生报考的学院组织安排复试。</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3.复试采用综合面试的形式，复试成绩（保留一位小数）满分100分，60分（含）以上为合格。</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　五、录取</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同一批复试合格的推免生，根据计划，按复试成绩由高到低依次录取（复试成绩相同时，按平均绩点由高到低、综合名次由前到后依次录取），同意录取的推免生将收到我校待录取通知。推免生应在24小时内上网点击“同意待录取”，逾期未确认的，我校可以取消待录取资格。拟录取的推免生应按要求办理相关手续。</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2.已被我校接收的推免生，不得再报名参加当年硕士研究生考试招生。入学时未取得国家承认的本科毕业证书者，录取资格无效。</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　六、学制、学费及奖励资助</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１.学制：全日制学术型硕士研究生学制3年。全日制专业学位法律（非法学）硕士研究生学制3年、法律（法学）硕士研究生学制2年，其他全日制专业学位硕士研究生学制2.5年。</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2.学费：全日制学术型硕士研究生学费为每年8000元，全日制专业学位硕士研究生学费为每年7000元。</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3.奖励资助（对档案转入我校的全日制硕士研究生）</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（1）优秀生源奖励：对接收的推免生给予一次性奖励8000元。</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（2）研究生国家奖学金：获奖的硕士研究生每生每年20000元。</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（3）研究生国家助学金：硕士研究生资助标准每生每年6000元。</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（4）研究生学业奖学金：分一、二、三等级，获奖的硕士研究生获得相应奖励，具体按学校文件执行。</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（5）硕士研究生科研业务费，具体按学校文件执行。</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（6）“三助”（指助研、助教、助管）:参加“三助”的研究生可获得相应的岗位津贴。</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　七、联系方式</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河北工程大学主页：http://www.hebeu.edu.cn/</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研究生招生网页：http://yanjs.hebeu.edu.cn/</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研招办通信地址：河北省邯郸市经济技术开发区太极路19号</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邮政编码：056038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CB4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2020-12-24T08:05:28Z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