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szCs w:val="24"/>
        </w:rPr>
      </w:pPr>
      <w:bookmarkStart w:id="0" w:name="_GoBack"/>
      <w:r>
        <w:rPr>
          <w:rFonts w:hint="eastAsia" w:ascii="宋体" w:hAnsi="宋体" w:eastAsia="宋体" w:cs="宋体"/>
          <w:b/>
          <w:bCs/>
          <w:sz w:val="28"/>
          <w:szCs w:val="28"/>
          <w:lang w:eastAsia="zh-CN"/>
        </w:rPr>
        <w:t>同济大学</w:t>
      </w:r>
      <w:r>
        <w:rPr>
          <w:rFonts w:ascii="宋体" w:hAnsi="宋体" w:eastAsia="宋体" w:cs="宋体"/>
          <w:b/>
          <w:bCs/>
          <w:sz w:val="28"/>
          <w:szCs w:val="28"/>
        </w:rPr>
        <w:t>生命科学与技术学院 2021 年接收推荐免试研究生（含直接 攻博）章程 暨选拔复试办法</w:t>
      </w:r>
    </w:p>
    <w:bookmarkEnd w:id="0"/>
    <w:p>
      <w:pPr>
        <w:numPr>
          <w:ilvl w:val="0"/>
          <w:numId w:val="1"/>
        </w:numPr>
        <w:rPr>
          <w:rFonts w:ascii="宋体" w:hAnsi="宋体" w:eastAsia="宋体" w:cs="宋体"/>
          <w:sz w:val="24"/>
          <w:szCs w:val="24"/>
        </w:rPr>
      </w:pPr>
      <w:r>
        <w:rPr>
          <w:rFonts w:ascii="宋体" w:hAnsi="宋体" w:eastAsia="宋体" w:cs="宋体"/>
          <w:sz w:val="24"/>
          <w:szCs w:val="24"/>
        </w:rPr>
        <w:t xml:space="preserve">申请条件： </w:t>
      </w:r>
    </w:p>
    <w:p>
      <w:pPr>
        <w:numPr>
          <w:ilvl w:val="0"/>
          <w:numId w:val="2"/>
        </w:numPr>
        <w:rPr>
          <w:rFonts w:ascii="宋体" w:hAnsi="宋体" w:eastAsia="宋体" w:cs="宋体"/>
          <w:sz w:val="24"/>
          <w:szCs w:val="24"/>
        </w:rPr>
      </w:pPr>
      <w:r>
        <w:rPr>
          <w:rFonts w:ascii="宋体" w:hAnsi="宋体" w:eastAsia="宋体" w:cs="宋体"/>
          <w:sz w:val="24"/>
          <w:szCs w:val="24"/>
        </w:rPr>
        <w:t xml:space="preserve">拥护中国共产党的领导，愿为社会主义现代化建设服务，品德良好，遵纪守法，预计 能获得所在高校推荐免试资格的优秀应届本科毕业生； </w:t>
      </w:r>
    </w:p>
    <w:p>
      <w:pPr>
        <w:numPr>
          <w:ilvl w:val="0"/>
          <w:numId w:val="2"/>
        </w:numPr>
        <w:tabs>
          <w:tab w:val="clear" w:pos="312"/>
        </w:tabs>
        <w:ind w:left="0" w:leftChars="0" w:firstLine="0" w:firstLineChars="0"/>
        <w:rPr>
          <w:rFonts w:ascii="宋体" w:hAnsi="宋体" w:eastAsia="宋体" w:cs="宋体"/>
          <w:sz w:val="24"/>
          <w:szCs w:val="24"/>
        </w:rPr>
      </w:pPr>
      <w:r>
        <w:rPr>
          <w:rFonts w:ascii="宋体" w:hAnsi="宋体" w:eastAsia="宋体" w:cs="宋体"/>
          <w:sz w:val="24"/>
          <w:szCs w:val="24"/>
        </w:rPr>
        <w:t xml:space="preserve">诚实守信，学风端正，无任何考试作弊、剽窃他人学术成果及其他违法违纪受处分 记录。 </w:t>
      </w:r>
    </w:p>
    <w:p>
      <w:pPr>
        <w:numPr>
          <w:ilvl w:val="0"/>
          <w:numId w:val="2"/>
        </w:numPr>
        <w:tabs>
          <w:tab w:val="clear" w:pos="312"/>
        </w:tabs>
        <w:ind w:left="0" w:leftChars="0" w:firstLine="0" w:firstLineChars="0"/>
        <w:rPr>
          <w:rFonts w:ascii="宋体" w:hAnsi="宋体" w:eastAsia="宋体" w:cs="宋体"/>
          <w:sz w:val="24"/>
          <w:szCs w:val="24"/>
        </w:rPr>
      </w:pPr>
      <w:r>
        <w:rPr>
          <w:rFonts w:ascii="宋体" w:hAnsi="宋体" w:eastAsia="宋体" w:cs="宋体"/>
          <w:sz w:val="24"/>
          <w:szCs w:val="24"/>
        </w:rPr>
        <w:t xml:space="preserve">在校期间学习成绩优秀，掌握本学科坚实的基础理论和系统的专业知识，对学术研 究和专业实践具有浓厚兴趣，具有创新精神、创新能力和专业能力。 申请直接攻博者，除同时符合上述三个条件外，还须具有突出的科研能力与潜质，通过 大学英语六级考试（新考试体制下 CET6 的成绩≥425 分）。 </w:t>
      </w:r>
    </w:p>
    <w:p>
      <w:pPr>
        <w:numPr>
          <w:ilvl w:val="0"/>
          <w:numId w:val="1"/>
        </w:numPr>
        <w:ind w:left="0" w:leftChars="0" w:firstLine="0" w:firstLineChars="0"/>
        <w:rPr>
          <w:rFonts w:ascii="宋体" w:hAnsi="宋体" w:eastAsia="宋体" w:cs="宋体"/>
          <w:sz w:val="24"/>
          <w:szCs w:val="24"/>
        </w:rPr>
      </w:pPr>
      <w:r>
        <w:rPr>
          <w:rFonts w:ascii="宋体" w:hAnsi="宋体" w:eastAsia="宋体" w:cs="宋体"/>
          <w:sz w:val="24"/>
          <w:szCs w:val="24"/>
        </w:rPr>
        <w:t xml:space="preserve">申请材料： </w:t>
      </w:r>
    </w:p>
    <w:p>
      <w:pPr>
        <w:numPr>
          <w:ilvl w:val="0"/>
          <w:numId w:val="3"/>
        </w:numPr>
        <w:tabs>
          <w:tab w:val="clear" w:pos="312"/>
        </w:tabs>
        <w:ind w:leftChars="0"/>
        <w:rPr>
          <w:rFonts w:ascii="宋体" w:hAnsi="宋体" w:eastAsia="宋体" w:cs="宋体"/>
          <w:sz w:val="24"/>
          <w:szCs w:val="24"/>
        </w:rPr>
      </w:pPr>
      <w:r>
        <w:rPr>
          <w:rFonts w:ascii="宋体" w:hAnsi="宋体" w:eastAsia="宋体" w:cs="宋体"/>
          <w:sz w:val="24"/>
          <w:szCs w:val="24"/>
        </w:rPr>
        <w:t xml:space="preserve">《同济大学接收推荐免试研究生申请表》（同济大学预推免系统下载）； </w:t>
      </w:r>
    </w:p>
    <w:p>
      <w:pPr>
        <w:numPr>
          <w:ilvl w:val="0"/>
          <w:numId w:val="3"/>
        </w:numPr>
        <w:tabs>
          <w:tab w:val="clear" w:pos="312"/>
        </w:tabs>
        <w:ind w:left="0" w:leftChars="0" w:firstLine="0" w:firstLineChars="0"/>
        <w:rPr>
          <w:rFonts w:ascii="宋体" w:hAnsi="宋体" w:eastAsia="宋体" w:cs="宋体"/>
          <w:sz w:val="24"/>
          <w:szCs w:val="24"/>
        </w:rPr>
      </w:pPr>
      <w:r>
        <w:rPr>
          <w:rFonts w:ascii="宋体" w:hAnsi="宋体" w:eastAsia="宋体" w:cs="宋体"/>
          <w:sz w:val="24"/>
          <w:szCs w:val="24"/>
        </w:rPr>
        <w:t xml:space="preserve">本科阶段成绩单 1 份； </w:t>
      </w:r>
    </w:p>
    <w:p>
      <w:pPr>
        <w:numPr>
          <w:ilvl w:val="0"/>
          <w:numId w:val="3"/>
        </w:numPr>
        <w:tabs>
          <w:tab w:val="clear" w:pos="312"/>
        </w:tabs>
        <w:ind w:left="0" w:leftChars="0" w:firstLine="0" w:firstLineChars="0"/>
        <w:rPr>
          <w:rFonts w:ascii="宋体" w:hAnsi="宋体" w:eastAsia="宋体" w:cs="宋体"/>
          <w:sz w:val="24"/>
          <w:szCs w:val="24"/>
        </w:rPr>
      </w:pPr>
      <w:r>
        <w:rPr>
          <w:rFonts w:ascii="宋体" w:hAnsi="宋体" w:eastAsia="宋体" w:cs="宋体"/>
          <w:sz w:val="24"/>
          <w:szCs w:val="24"/>
        </w:rPr>
        <w:t xml:space="preserve">外语能力水平证明（如：国家英语四级或六级证书、雅思、托福、GMAT、GRE 等）； </w:t>
      </w:r>
    </w:p>
    <w:p>
      <w:pPr>
        <w:numPr>
          <w:ilvl w:val="0"/>
          <w:numId w:val="3"/>
        </w:numPr>
        <w:tabs>
          <w:tab w:val="clear" w:pos="312"/>
        </w:tabs>
        <w:ind w:left="0" w:leftChars="0" w:firstLine="0" w:firstLineChars="0"/>
        <w:rPr>
          <w:rFonts w:ascii="宋体" w:hAnsi="宋体" w:eastAsia="宋体" w:cs="宋体"/>
          <w:sz w:val="24"/>
          <w:szCs w:val="24"/>
        </w:rPr>
      </w:pPr>
      <w:r>
        <w:rPr>
          <w:rFonts w:ascii="宋体" w:hAnsi="宋体" w:eastAsia="宋体" w:cs="宋体"/>
          <w:sz w:val="24"/>
          <w:szCs w:val="24"/>
        </w:rPr>
        <w:t xml:space="preserve">申请人有效居民身份证和《教育部学籍在线验证报告》（至学信网下载）； </w:t>
      </w:r>
    </w:p>
    <w:p>
      <w:pPr>
        <w:numPr>
          <w:ilvl w:val="0"/>
          <w:numId w:val="3"/>
        </w:numPr>
        <w:tabs>
          <w:tab w:val="clear" w:pos="312"/>
        </w:tabs>
        <w:ind w:left="0" w:leftChars="0" w:firstLine="0" w:firstLineChars="0"/>
        <w:rPr>
          <w:rFonts w:ascii="宋体" w:hAnsi="宋体" w:eastAsia="宋体" w:cs="宋体"/>
          <w:sz w:val="24"/>
          <w:szCs w:val="24"/>
        </w:rPr>
      </w:pPr>
      <w:r>
        <w:rPr>
          <w:rFonts w:ascii="宋体" w:hAnsi="宋体" w:eastAsia="宋体" w:cs="宋体"/>
          <w:sz w:val="24"/>
          <w:szCs w:val="24"/>
        </w:rPr>
        <w:t xml:space="preserve">学习成绩排名证明（务必注明本专业总人数并有学校教务部门加盖公章）； </w:t>
      </w:r>
    </w:p>
    <w:p>
      <w:pPr>
        <w:numPr>
          <w:ilvl w:val="0"/>
          <w:numId w:val="3"/>
        </w:numPr>
        <w:tabs>
          <w:tab w:val="clear" w:pos="312"/>
        </w:tabs>
        <w:ind w:left="0" w:leftChars="0" w:firstLine="0" w:firstLineChars="0"/>
        <w:rPr>
          <w:rFonts w:ascii="宋体" w:hAnsi="宋体" w:eastAsia="宋体" w:cs="宋体"/>
          <w:sz w:val="24"/>
          <w:szCs w:val="24"/>
        </w:rPr>
      </w:pPr>
      <w:r>
        <w:rPr>
          <w:rFonts w:ascii="宋体" w:hAnsi="宋体" w:eastAsia="宋体" w:cs="宋体"/>
          <w:sz w:val="24"/>
          <w:szCs w:val="24"/>
        </w:rPr>
        <w:t xml:space="preserve">本科阶段获奖证书、体现自身学术水平的代表性学术论文、出版物或原创性工作成 果等材料； </w:t>
      </w:r>
    </w:p>
    <w:p>
      <w:pPr>
        <w:numPr>
          <w:ilvl w:val="0"/>
          <w:numId w:val="3"/>
        </w:numPr>
        <w:tabs>
          <w:tab w:val="clear" w:pos="312"/>
        </w:tabs>
        <w:ind w:left="0" w:leftChars="0" w:firstLine="0" w:firstLineChars="0"/>
        <w:rPr>
          <w:rFonts w:ascii="宋体" w:hAnsi="宋体" w:eastAsia="宋体" w:cs="宋体"/>
          <w:sz w:val="24"/>
          <w:szCs w:val="24"/>
        </w:rPr>
      </w:pPr>
      <w:r>
        <w:rPr>
          <w:rFonts w:ascii="宋体" w:hAnsi="宋体" w:eastAsia="宋体" w:cs="宋体"/>
          <w:sz w:val="24"/>
          <w:szCs w:val="24"/>
        </w:rPr>
        <w:t xml:space="preserve">申请直接攻博，必须提供两份专家推荐信 （https://yz.tongji.edu.cn/info/1010/1994.htm），即需要两位本学科或相近学科的副高 级（含）以上职称专家分别推荐。 请将提供的材料按顺序制成 PDF ，请于 9 月 28 日中午 12 点前发至我院 lifetjgs@163.com（邮件命名：2021 年推免申请--学生姓名-本科学校）。 </w:t>
      </w:r>
    </w:p>
    <w:p>
      <w:pPr>
        <w:numPr>
          <w:ilvl w:val="0"/>
          <w:numId w:val="1"/>
        </w:numPr>
        <w:ind w:left="0" w:leftChars="0" w:firstLine="0" w:firstLineChars="0"/>
        <w:rPr>
          <w:rFonts w:ascii="宋体" w:hAnsi="宋体" w:eastAsia="宋体" w:cs="宋体"/>
          <w:sz w:val="24"/>
          <w:szCs w:val="24"/>
        </w:rPr>
      </w:pPr>
      <w:r>
        <w:rPr>
          <w:rFonts w:ascii="宋体" w:hAnsi="宋体" w:eastAsia="宋体" w:cs="宋体"/>
          <w:sz w:val="24"/>
          <w:szCs w:val="24"/>
        </w:rPr>
        <w:t>初审选拔原则： 初审选拨原则：</w:t>
      </w:r>
    </w:p>
    <w:p>
      <w:pPr>
        <w:numPr>
          <w:ilvl w:val="0"/>
          <w:numId w:val="4"/>
        </w:numPr>
        <w:tabs>
          <w:tab w:val="clear" w:pos="312"/>
        </w:tabs>
        <w:ind w:leftChars="0"/>
        <w:rPr>
          <w:rFonts w:ascii="宋体" w:hAnsi="宋体" w:eastAsia="宋体" w:cs="宋体"/>
          <w:sz w:val="24"/>
          <w:szCs w:val="24"/>
        </w:rPr>
      </w:pPr>
      <w:r>
        <w:rPr>
          <w:rFonts w:ascii="宋体" w:hAnsi="宋体" w:eastAsia="宋体" w:cs="宋体"/>
          <w:sz w:val="24"/>
          <w:szCs w:val="24"/>
        </w:rPr>
        <w:t>本科成绩排名；</w:t>
      </w:r>
    </w:p>
    <w:p>
      <w:pPr>
        <w:numPr>
          <w:ilvl w:val="0"/>
          <w:numId w:val="4"/>
        </w:numPr>
        <w:tabs>
          <w:tab w:val="clear" w:pos="312"/>
        </w:tabs>
        <w:ind w:left="0" w:leftChars="0" w:firstLine="0" w:firstLineChars="0"/>
        <w:rPr>
          <w:rFonts w:ascii="宋体" w:hAnsi="宋体" w:eastAsia="宋体" w:cs="宋体"/>
          <w:sz w:val="24"/>
          <w:szCs w:val="24"/>
        </w:rPr>
      </w:pPr>
      <w:r>
        <w:rPr>
          <w:rFonts w:ascii="宋体" w:hAnsi="宋体" w:eastAsia="宋体" w:cs="宋体"/>
          <w:sz w:val="24"/>
          <w:szCs w:val="24"/>
        </w:rPr>
        <w:t>英语水平；</w:t>
      </w:r>
    </w:p>
    <w:p>
      <w:pPr>
        <w:numPr>
          <w:ilvl w:val="0"/>
          <w:numId w:val="4"/>
        </w:numPr>
        <w:tabs>
          <w:tab w:val="clear" w:pos="312"/>
        </w:tabs>
        <w:ind w:left="0" w:leftChars="0" w:firstLine="0" w:firstLineChars="0"/>
        <w:rPr>
          <w:rFonts w:ascii="宋体" w:hAnsi="宋体" w:eastAsia="宋体" w:cs="宋体"/>
          <w:sz w:val="24"/>
          <w:szCs w:val="24"/>
        </w:rPr>
      </w:pPr>
      <w:r>
        <w:rPr>
          <w:rFonts w:ascii="宋体" w:hAnsi="宋体" w:eastAsia="宋体" w:cs="宋体"/>
          <w:sz w:val="24"/>
          <w:szCs w:val="24"/>
        </w:rPr>
        <w:t>在本科阶段发表论文、专利、资格证 书等各项成果；</w:t>
      </w:r>
    </w:p>
    <w:p>
      <w:pPr>
        <w:numPr>
          <w:ilvl w:val="0"/>
          <w:numId w:val="4"/>
        </w:numPr>
        <w:tabs>
          <w:tab w:val="clear" w:pos="312"/>
        </w:tabs>
        <w:ind w:left="0" w:leftChars="0" w:firstLine="0" w:firstLineChars="0"/>
        <w:rPr>
          <w:rFonts w:ascii="宋体" w:hAnsi="宋体" w:eastAsia="宋体" w:cs="宋体"/>
          <w:sz w:val="24"/>
          <w:szCs w:val="24"/>
        </w:rPr>
      </w:pPr>
      <w:r>
        <w:rPr>
          <w:rFonts w:ascii="宋体" w:hAnsi="宋体" w:eastAsia="宋体" w:cs="宋体"/>
          <w:sz w:val="24"/>
          <w:szCs w:val="24"/>
        </w:rPr>
        <w:t xml:space="preserve">对生命科学有浓厚兴趣，有志于生命科学的研究工作，有较强的科研实践 能力。 根据考生申请条件和材料等由学院选拔考核小组进行综合评价，从高至低确定复试名单。 复试评分标准：包括专业课、外语听力与口语及专业外语、专业综合。其中专业课按 100 分计、专业综合科目按 150 分计、外语听力与口语及专业外语科目各按 50 分计，两项合计 100 分，总计 350 分。 </w:t>
      </w:r>
    </w:p>
    <w:p>
      <w:pPr>
        <w:numPr>
          <w:ilvl w:val="0"/>
          <w:numId w:val="1"/>
        </w:numPr>
        <w:ind w:left="0" w:leftChars="0" w:firstLine="0" w:firstLineChars="0"/>
        <w:rPr>
          <w:rFonts w:ascii="宋体" w:hAnsi="宋体" w:eastAsia="宋体" w:cs="宋体"/>
          <w:sz w:val="24"/>
          <w:szCs w:val="24"/>
        </w:rPr>
      </w:pPr>
      <w:r>
        <w:rPr>
          <w:rFonts w:ascii="宋体" w:hAnsi="宋体" w:eastAsia="宋体" w:cs="宋体"/>
          <w:sz w:val="24"/>
          <w:szCs w:val="24"/>
        </w:rPr>
        <w:t>拟录取原则和拟录取人数： 我院专业招生目录：071000 生物学（一级学科），“生物学”一级学科博士点和硕士点 研究方向：</w:t>
      </w:r>
    </w:p>
    <w:p>
      <w:pPr>
        <w:numPr>
          <w:ilvl w:val="0"/>
          <w:numId w:val="5"/>
        </w:numPr>
        <w:tabs>
          <w:tab w:val="clear" w:pos="312"/>
        </w:tabs>
        <w:ind w:leftChars="0"/>
        <w:rPr>
          <w:rFonts w:ascii="宋体" w:hAnsi="宋体" w:eastAsia="宋体" w:cs="宋体"/>
          <w:sz w:val="24"/>
          <w:szCs w:val="24"/>
        </w:rPr>
      </w:pPr>
      <w:r>
        <w:rPr>
          <w:rFonts w:ascii="宋体" w:hAnsi="宋体" w:eastAsia="宋体" w:cs="宋体"/>
          <w:sz w:val="24"/>
          <w:szCs w:val="24"/>
        </w:rPr>
        <w:t>干细胞与表观遗传；</w:t>
      </w:r>
    </w:p>
    <w:p>
      <w:pPr>
        <w:numPr>
          <w:ilvl w:val="0"/>
          <w:numId w:val="5"/>
        </w:numPr>
        <w:tabs>
          <w:tab w:val="clear" w:pos="312"/>
        </w:tabs>
        <w:ind w:left="0" w:leftChars="0" w:firstLine="0" w:firstLineChars="0"/>
        <w:rPr>
          <w:rFonts w:ascii="宋体" w:hAnsi="宋体" w:eastAsia="宋体" w:cs="宋体"/>
          <w:sz w:val="24"/>
          <w:szCs w:val="24"/>
        </w:rPr>
      </w:pPr>
      <w:r>
        <w:rPr>
          <w:rFonts w:ascii="宋体" w:hAnsi="宋体" w:eastAsia="宋体" w:cs="宋体"/>
          <w:sz w:val="24"/>
          <w:szCs w:val="24"/>
        </w:rPr>
        <w:t>遗传、发育与疾病；</w:t>
      </w:r>
    </w:p>
    <w:p>
      <w:pPr>
        <w:numPr>
          <w:ilvl w:val="0"/>
          <w:numId w:val="5"/>
        </w:numPr>
        <w:tabs>
          <w:tab w:val="clear" w:pos="312"/>
        </w:tabs>
        <w:ind w:left="0" w:leftChars="0" w:firstLine="0" w:firstLineChars="0"/>
        <w:rPr>
          <w:rFonts w:ascii="宋体" w:hAnsi="宋体" w:eastAsia="宋体" w:cs="宋体"/>
          <w:sz w:val="24"/>
          <w:szCs w:val="24"/>
        </w:rPr>
      </w:pPr>
      <w:r>
        <w:rPr>
          <w:rFonts w:ascii="宋体" w:hAnsi="宋体" w:eastAsia="宋体" w:cs="宋体"/>
          <w:sz w:val="24"/>
          <w:szCs w:val="24"/>
        </w:rPr>
        <w:t xml:space="preserve">蛋白质科学； </w:t>
      </w:r>
    </w:p>
    <w:p>
      <w:pPr>
        <w:numPr>
          <w:ilvl w:val="0"/>
          <w:numId w:val="5"/>
        </w:numPr>
        <w:tabs>
          <w:tab w:val="clear" w:pos="312"/>
        </w:tabs>
        <w:ind w:left="0" w:leftChars="0" w:firstLine="0" w:firstLineChars="0"/>
        <w:rPr>
          <w:rFonts w:ascii="宋体" w:hAnsi="宋体" w:eastAsia="宋体" w:cs="宋体"/>
          <w:sz w:val="24"/>
          <w:szCs w:val="24"/>
        </w:rPr>
      </w:pPr>
      <w:r>
        <w:rPr>
          <w:rFonts w:ascii="宋体" w:hAnsi="宋体" w:eastAsia="宋体" w:cs="宋体"/>
          <w:sz w:val="24"/>
          <w:szCs w:val="24"/>
        </w:rPr>
        <w:t>生物材料、生 物资源与药物；</w:t>
      </w:r>
    </w:p>
    <w:p>
      <w:pPr>
        <w:numPr>
          <w:ilvl w:val="0"/>
          <w:numId w:val="5"/>
        </w:numPr>
        <w:tabs>
          <w:tab w:val="clear" w:pos="312"/>
        </w:tabs>
        <w:ind w:left="0" w:leftChars="0" w:firstLine="0" w:firstLineChars="0"/>
        <w:rPr>
          <w:rFonts w:ascii="宋体" w:hAnsi="宋体" w:eastAsia="宋体" w:cs="宋体"/>
          <w:sz w:val="24"/>
          <w:szCs w:val="24"/>
        </w:rPr>
      </w:pPr>
      <w:r>
        <w:rPr>
          <w:rFonts w:ascii="宋体" w:hAnsi="宋体" w:eastAsia="宋体" w:cs="宋体"/>
          <w:sz w:val="24"/>
          <w:szCs w:val="24"/>
        </w:rPr>
        <w:t xml:space="preserve">生物信息学。 拟录取原则：按照复试总成绩排序，决定是否录取。 拟录取人数：学术型硕士 30 人；直接攻博 35 人。（注明：拟录取人数仅供参考，会根 据实际报考和复试情况进行调整）。 </w:t>
      </w:r>
    </w:p>
    <w:p>
      <w:pPr>
        <w:numPr>
          <w:ilvl w:val="0"/>
          <w:numId w:val="1"/>
        </w:numPr>
        <w:ind w:left="0" w:leftChars="0" w:firstLine="0" w:firstLineChars="0"/>
        <w:rPr>
          <w:rFonts w:ascii="宋体" w:hAnsi="宋体" w:eastAsia="宋体" w:cs="宋体"/>
          <w:sz w:val="24"/>
          <w:szCs w:val="24"/>
        </w:rPr>
      </w:pPr>
      <w:r>
        <w:rPr>
          <w:rFonts w:ascii="宋体" w:hAnsi="宋体" w:eastAsia="宋体" w:cs="宋体"/>
          <w:sz w:val="24"/>
          <w:szCs w:val="24"/>
        </w:rPr>
        <w:t xml:space="preserve">申请流程： </w:t>
      </w:r>
    </w:p>
    <w:p>
      <w:pPr>
        <w:numPr>
          <w:ilvl w:val="0"/>
          <w:numId w:val="6"/>
        </w:numPr>
        <w:ind w:leftChars="0"/>
        <w:rPr>
          <w:rFonts w:ascii="宋体" w:hAnsi="宋体" w:eastAsia="宋体" w:cs="宋体"/>
          <w:sz w:val="24"/>
          <w:szCs w:val="24"/>
        </w:rPr>
      </w:pPr>
      <w:r>
        <w:rPr>
          <w:rFonts w:ascii="宋体" w:hAnsi="宋体" w:eastAsia="宋体" w:cs="宋体"/>
          <w:sz w:val="24"/>
          <w:szCs w:val="24"/>
        </w:rPr>
        <w:t xml:space="preserve">查询专业招生目录 有意申请我院者请访问全国推荐优秀应届本科毕业生免试攻读研究生信息公开暨管理服 务系统（以下简称“推免服务系统”，网址：http://yz.chsi.com.cn/tm）,或者同济大学 研究生招生网（网址：http://yz.tongji.edu.cn）,查询我院推荐免试研究生（含直接攻博） 招生专业目录。 </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 xml:space="preserve">网上申请 有意者可于在 9 月 28 日中午 12 点 前 在同济大学研究生招生系统 （http://yjszs.tongji.edu.cn/）进行推免预报名，已参加过我院暑期学校并获得优秀学 员的学生将不再参加复试。 </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 xml:space="preserve">材料初审 我院根据学生在同济大学预报名系统中提供的申请材料按学科对申请人进行初审，并通 过邮件方式向通过初审的学生发送复试通知。 </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第一次复试安排 进入复试的考生将在复试前参加网络设备测试，具体安排将以邮件形式告知，请考生保 持联系方式畅通。 请进入复试的考生严格按照上述时间参加复试，逾期视为自动放弃！ 根据第一次复试情况和“推免服务系统”中的报名情况，决定第二批复试事宜，考生可 专业名称 复试内容 复试形式 复试时间 复试地点 生物学 专业笔试 笔 试 2020 年 10 月 9 日 （星期五） 下午 13:00－14:00 远程网络平台复试 专业外语笔试 笔 试 2020 年 10 月 9 日 （星期五） 上午 14:15－15:15 远程网络平台复试 外语听力、口 语；专业综合面 试 口 试 2020 年 10 月 10 日 （星期六） 上午 8:30 开始 远程网络平台复试 关注同济研招网和学院网站后续通知。</w:t>
      </w:r>
    </w:p>
    <w:p>
      <w:pPr>
        <w:numPr>
          <w:numId w:val="0"/>
        </w:numPr>
        <w:ind w:leftChars="0"/>
        <w:rPr>
          <w:rFonts w:ascii="宋体" w:hAnsi="宋体" w:eastAsia="宋体" w:cs="宋体"/>
          <w:sz w:val="24"/>
          <w:szCs w:val="24"/>
        </w:rPr>
      </w:pPr>
      <w:r>
        <w:rPr>
          <w:rFonts w:ascii="宋体" w:hAnsi="宋体" w:eastAsia="宋体" w:cs="宋体"/>
          <w:sz w:val="24"/>
          <w:szCs w:val="24"/>
        </w:rPr>
        <w:t xml:space="preserve"> 重要事项： （1）本次推荐免试采取网络远程方式进行，平台选用 Zoom（软件下载网址： https://zoom.com.cn/download）。 （2）复试时请准备好居民身份证和学生证进入会场，并配合完成身份核验； （3）网络设备测试：请考生尽早完成网络视频复试客户端安装，详见同济大学研究生 院网络远程复试 ZOOM 平台简明使用说明（考生版）（https://yz.tongji.edu.cn/）。除主副 机位摄像外，请另外准备一部手机用于拍照上传答卷。 （4）我院于 10 月 6 日和 10 月 7 日组织网络设备测试，进入复试的考生均须参加。具体 会议时间另行通知，请考生保持联系方式畅通。 </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 xml:space="preserve">复试结果 复试结束后 2 个工作日内，我院将拟录取名单报研招处审核后公示。 </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 xml:space="preserve">注意事项： 凡在管理平台中进行预报名并通过我院第一批推免生复试的考生（含暑期学校优秀学 员 ），在取得推免资格后 10 月 12 日 务必在全国推免服务系统（网址： http://yz.chsi.com.cn/tm/，以下简称推免服务系统）中填报申请信息完成网上申请，截 止时间为 10 月 12 日上午 9 点，逾期不予受理！10 月 12 日上午 10 点前在“推免服务系统” 内确认复试通知；10 月 12 日下午 12 点前在“推免服务系统”内确认推免生拟录取，即可 获得同济大学生命科学与技术学院推免生资格。如考生未在规定时间内接收我院拟录取通知 者，我院将取消考生的拟录取资格。推免服务系统开放时间请关注中国研究生招生信息网。 注意：为确保申请者及时接收后续通知，申请者在“推免服务系统”内填写的联系方式 务必完整、准确。 流程如下： 系统发送复试通知→考生确认接收复试→系统发送拟录取通知→考生确认接受拟录取 →完成。 </w:t>
      </w:r>
    </w:p>
    <w:p>
      <w:pPr>
        <w:numPr>
          <w:ilvl w:val="0"/>
          <w:numId w:val="6"/>
        </w:numPr>
        <w:ind w:left="0" w:leftChars="0" w:firstLine="0" w:firstLineChars="0"/>
        <w:rPr>
          <w:rFonts w:ascii="宋体" w:hAnsi="宋体" w:eastAsia="宋体" w:cs="宋体"/>
          <w:sz w:val="24"/>
          <w:szCs w:val="24"/>
        </w:rPr>
      </w:pPr>
      <w:r>
        <w:rPr>
          <w:rFonts w:ascii="宋体" w:hAnsi="宋体" w:eastAsia="宋体" w:cs="宋体"/>
          <w:sz w:val="24"/>
          <w:szCs w:val="24"/>
        </w:rPr>
        <w:t xml:space="preserve">其他 </w:t>
      </w:r>
    </w:p>
    <w:p>
      <w:pPr>
        <w:numPr>
          <w:numId w:val="0"/>
        </w:numPr>
        <w:ind w:leftChars="0"/>
        <w:rPr>
          <w:rFonts w:ascii="宋体" w:hAnsi="宋体" w:eastAsia="宋体" w:cs="宋体"/>
          <w:sz w:val="24"/>
          <w:szCs w:val="24"/>
        </w:rPr>
      </w:pPr>
      <w:r>
        <w:rPr>
          <w:rFonts w:ascii="宋体" w:hAnsi="宋体" w:eastAsia="宋体" w:cs="宋体"/>
          <w:sz w:val="24"/>
          <w:szCs w:val="24"/>
        </w:rPr>
        <w:t xml:space="preserve">（1）2020 年同济大学生命科学与技术学院优秀大学生暑期学校优秀学员（推免生）资 格获得者，请务必同样按照上述时间节点在 “ 推免服务系统 ” （网址： http://yz.chsi.com.cn/tm/）中完成网上报名与接受确认等相关工作，逾期未接受，视为 放弃优秀学员资格。优秀学员资格获得者不用再参加生命学院 10 月 10 日的复试。 </w:t>
      </w:r>
    </w:p>
    <w:p>
      <w:pPr>
        <w:numPr>
          <w:ilvl w:val="0"/>
          <w:numId w:val="7"/>
        </w:numPr>
        <w:ind w:leftChars="0"/>
        <w:rPr>
          <w:rFonts w:ascii="宋体" w:hAnsi="宋体" w:eastAsia="宋体" w:cs="宋体"/>
          <w:sz w:val="24"/>
          <w:szCs w:val="24"/>
        </w:rPr>
      </w:pPr>
      <w:r>
        <w:rPr>
          <w:rFonts w:ascii="宋体" w:hAnsi="宋体" w:eastAsia="宋体" w:cs="宋体"/>
          <w:sz w:val="24"/>
          <w:szCs w:val="24"/>
        </w:rPr>
        <w:t xml:space="preserve">申请直接攻博的考生须提供纸质版两封专家推荐信（含专家亲笔签名）。待考生正 式录取后，《专家推荐信》随政审材料寄送学院，并存入本人档案。 </w:t>
      </w:r>
    </w:p>
    <w:p>
      <w:pPr>
        <w:numPr>
          <w:ilvl w:val="0"/>
          <w:numId w:val="1"/>
        </w:numPr>
        <w:ind w:left="0" w:leftChars="0" w:firstLine="0" w:firstLineChars="0"/>
        <w:rPr>
          <w:rFonts w:ascii="宋体" w:hAnsi="宋体" w:eastAsia="宋体" w:cs="宋体"/>
          <w:sz w:val="24"/>
          <w:szCs w:val="24"/>
        </w:rPr>
      </w:pPr>
      <w:r>
        <w:rPr>
          <w:rFonts w:ascii="宋体" w:hAnsi="宋体" w:eastAsia="宋体" w:cs="宋体"/>
          <w:sz w:val="24"/>
          <w:szCs w:val="24"/>
        </w:rPr>
        <w:t xml:space="preserve">注意事项 </w:t>
      </w:r>
    </w:p>
    <w:p>
      <w:pPr>
        <w:numPr>
          <w:ilvl w:val="0"/>
          <w:numId w:val="8"/>
        </w:numPr>
        <w:ind w:leftChars="0"/>
        <w:rPr>
          <w:rFonts w:ascii="宋体" w:hAnsi="宋体" w:eastAsia="宋体" w:cs="宋体"/>
          <w:sz w:val="24"/>
          <w:szCs w:val="24"/>
        </w:rPr>
      </w:pPr>
      <w:r>
        <w:rPr>
          <w:rFonts w:ascii="宋体" w:hAnsi="宋体" w:eastAsia="宋体" w:cs="宋体"/>
          <w:sz w:val="24"/>
          <w:szCs w:val="24"/>
        </w:rPr>
        <w:t xml:space="preserve">每名申请人在本学院只有一次复试机会。 </w:t>
      </w:r>
    </w:p>
    <w:p>
      <w:pPr>
        <w:numPr>
          <w:ilvl w:val="0"/>
          <w:numId w:val="8"/>
        </w:numPr>
        <w:ind w:left="0" w:leftChars="0" w:firstLine="0" w:firstLineChars="0"/>
        <w:rPr>
          <w:rFonts w:ascii="宋体" w:hAnsi="宋体" w:eastAsia="宋体" w:cs="宋体"/>
          <w:sz w:val="24"/>
          <w:szCs w:val="24"/>
        </w:rPr>
      </w:pPr>
      <w:r>
        <w:rPr>
          <w:rFonts w:ascii="宋体" w:hAnsi="宋体" w:eastAsia="宋体" w:cs="宋体"/>
          <w:sz w:val="24"/>
          <w:szCs w:val="24"/>
        </w:rPr>
        <w:t>被录取的推免生，在入学前如发现下列情况之一者，取消入学资格：</w:t>
      </w:r>
    </w:p>
    <w:p>
      <w:pPr>
        <w:numPr>
          <w:ilvl w:val="0"/>
          <w:numId w:val="9"/>
        </w:numPr>
        <w:ind w:left="120" w:leftChars="0" w:firstLine="0" w:firstLineChars="0"/>
        <w:rPr>
          <w:rFonts w:ascii="宋体" w:hAnsi="宋体" w:eastAsia="宋体" w:cs="宋体"/>
          <w:sz w:val="24"/>
          <w:szCs w:val="24"/>
        </w:rPr>
      </w:pPr>
      <w:r>
        <w:rPr>
          <w:rFonts w:ascii="宋体" w:hAnsi="宋体" w:eastAsia="宋体" w:cs="宋体"/>
          <w:sz w:val="24"/>
          <w:szCs w:val="24"/>
        </w:rPr>
        <w:t xml:space="preserve">申请材料存在弄虚作假、徇私舞弊者； </w:t>
      </w:r>
    </w:p>
    <w:p>
      <w:pPr>
        <w:numPr>
          <w:ilvl w:val="0"/>
          <w:numId w:val="9"/>
        </w:numPr>
        <w:ind w:left="120" w:leftChars="0" w:firstLine="0" w:firstLineChars="0"/>
        <w:rPr>
          <w:rFonts w:ascii="宋体" w:hAnsi="宋体" w:eastAsia="宋体" w:cs="宋体"/>
          <w:sz w:val="24"/>
          <w:szCs w:val="24"/>
        </w:rPr>
      </w:pPr>
      <w:r>
        <w:rPr>
          <w:rFonts w:ascii="宋体" w:hAnsi="宋体" w:eastAsia="宋体" w:cs="宋体"/>
          <w:sz w:val="24"/>
          <w:szCs w:val="24"/>
        </w:rPr>
        <w:t xml:space="preserve">毕业时未能获得毕业证书和学位证书者； </w:t>
      </w:r>
    </w:p>
    <w:p>
      <w:pPr>
        <w:numPr>
          <w:ilvl w:val="0"/>
          <w:numId w:val="9"/>
        </w:numPr>
        <w:ind w:left="120" w:leftChars="0" w:firstLine="0" w:firstLineChars="0"/>
        <w:rPr>
          <w:rFonts w:ascii="宋体" w:hAnsi="宋体" w:eastAsia="宋体" w:cs="宋体"/>
          <w:sz w:val="24"/>
          <w:szCs w:val="24"/>
        </w:rPr>
      </w:pPr>
      <w:r>
        <w:rPr>
          <w:rFonts w:ascii="宋体" w:hAnsi="宋体" w:eastAsia="宋体" w:cs="宋体"/>
          <w:sz w:val="24"/>
          <w:szCs w:val="24"/>
        </w:rPr>
        <w:t xml:space="preserve">政审不合格者； </w:t>
      </w:r>
    </w:p>
    <w:p>
      <w:pPr>
        <w:numPr>
          <w:ilvl w:val="0"/>
          <w:numId w:val="9"/>
        </w:numPr>
        <w:ind w:left="120" w:leftChars="0" w:firstLine="0" w:firstLineChars="0"/>
        <w:rPr>
          <w:rFonts w:ascii="宋体" w:hAnsi="宋体" w:eastAsia="宋体" w:cs="宋体"/>
          <w:sz w:val="24"/>
          <w:szCs w:val="24"/>
        </w:rPr>
      </w:pPr>
      <w:r>
        <w:rPr>
          <w:rFonts w:ascii="宋体" w:hAnsi="宋体" w:eastAsia="宋体" w:cs="宋体"/>
          <w:sz w:val="24"/>
          <w:szCs w:val="24"/>
        </w:rPr>
        <w:t xml:space="preserve">体检不合格者。 </w:t>
      </w:r>
    </w:p>
    <w:p>
      <w:pPr>
        <w:numPr>
          <w:numId w:val="0"/>
        </w:numPr>
        <w:ind w:left="120" w:leftChars="0"/>
      </w:pPr>
      <w:r>
        <w:rPr>
          <w:rFonts w:ascii="宋体" w:hAnsi="宋体" w:eastAsia="宋体" w:cs="宋体"/>
          <w:sz w:val="24"/>
          <w:szCs w:val="24"/>
        </w:rPr>
        <w:t>七、咨询与申诉 为增强复试录取工作透明度，我院特为考生设立咨询电话：021-65988653，咨询邮箱： lifetjgs@163.com。 如对我院复试录取结果有异议，可通过上述途径进行申诉。如对处理结果不满意，可向 学校监察处投诉，投诉邮箱：jcc@tongji.edu.cn. 生命科学与技术学院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FFBCDA"/>
    <w:multiLevelType w:val="singleLevel"/>
    <w:tmpl w:val="9CFFBCDA"/>
    <w:lvl w:ilvl="0" w:tentative="0">
      <w:start w:val="1"/>
      <w:numFmt w:val="decimal"/>
      <w:lvlText w:val="%1."/>
      <w:lvlJc w:val="left"/>
      <w:pPr>
        <w:tabs>
          <w:tab w:val="left" w:pos="312"/>
        </w:tabs>
      </w:pPr>
    </w:lvl>
  </w:abstractNum>
  <w:abstractNum w:abstractNumId="1">
    <w:nsid w:val="A4905100"/>
    <w:multiLevelType w:val="singleLevel"/>
    <w:tmpl w:val="A4905100"/>
    <w:lvl w:ilvl="0" w:tentative="0">
      <w:start w:val="1"/>
      <w:numFmt w:val="decimal"/>
      <w:lvlText w:val="%1."/>
      <w:lvlJc w:val="left"/>
      <w:pPr>
        <w:tabs>
          <w:tab w:val="left" w:pos="312"/>
        </w:tabs>
      </w:pPr>
    </w:lvl>
  </w:abstractNum>
  <w:abstractNum w:abstractNumId="2">
    <w:nsid w:val="D094973B"/>
    <w:multiLevelType w:val="singleLevel"/>
    <w:tmpl w:val="D094973B"/>
    <w:lvl w:ilvl="0" w:tentative="0">
      <w:start w:val="1"/>
      <w:numFmt w:val="decimal"/>
      <w:suff w:val="space"/>
      <w:lvlText w:val="%1."/>
      <w:lvlJc w:val="left"/>
    </w:lvl>
  </w:abstractNum>
  <w:abstractNum w:abstractNumId="3">
    <w:nsid w:val="0EE2CE9D"/>
    <w:multiLevelType w:val="singleLevel"/>
    <w:tmpl w:val="0EE2CE9D"/>
    <w:lvl w:ilvl="0" w:tentative="0">
      <w:start w:val="1"/>
      <w:numFmt w:val="decimal"/>
      <w:lvlText w:val="%1."/>
      <w:lvlJc w:val="left"/>
      <w:pPr>
        <w:tabs>
          <w:tab w:val="left" w:pos="312"/>
        </w:tabs>
      </w:pPr>
    </w:lvl>
  </w:abstractNum>
  <w:abstractNum w:abstractNumId="4">
    <w:nsid w:val="14C3E8D2"/>
    <w:multiLevelType w:val="singleLevel"/>
    <w:tmpl w:val="14C3E8D2"/>
    <w:lvl w:ilvl="0" w:tentative="0">
      <w:start w:val="1"/>
      <w:numFmt w:val="decimal"/>
      <w:lvlText w:val="%1."/>
      <w:lvlJc w:val="left"/>
      <w:pPr>
        <w:tabs>
          <w:tab w:val="left" w:pos="312"/>
        </w:tabs>
      </w:pPr>
    </w:lvl>
  </w:abstractNum>
  <w:abstractNum w:abstractNumId="5">
    <w:nsid w:val="1567D3E9"/>
    <w:multiLevelType w:val="singleLevel"/>
    <w:tmpl w:val="1567D3E9"/>
    <w:lvl w:ilvl="0" w:tentative="0">
      <w:start w:val="1"/>
      <w:numFmt w:val="decimal"/>
      <w:suff w:val="space"/>
      <w:lvlText w:val="%1."/>
      <w:lvlJc w:val="left"/>
    </w:lvl>
  </w:abstractNum>
  <w:abstractNum w:abstractNumId="6">
    <w:nsid w:val="19850101"/>
    <w:multiLevelType w:val="singleLevel"/>
    <w:tmpl w:val="19850101"/>
    <w:lvl w:ilvl="0" w:tentative="0">
      <w:start w:val="1"/>
      <w:numFmt w:val="decimal"/>
      <w:suff w:val="nothing"/>
      <w:lvlText w:val="%1）"/>
      <w:lvlJc w:val="left"/>
      <w:pPr>
        <w:ind w:left="120" w:leftChars="0" w:firstLine="0" w:firstLineChars="0"/>
      </w:pPr>
    </w:lvl>
  </w:abstractNum>
  <w:abstractNum w:abstractNumId="7">
    <w:nsid w:val="1B3BEFF7"/>
    <w:multiLevelType w:val="singleLevel"/>
    <w:tmpl w:val="1B3BEFF7"/>
    <w:lvl w:ilvl="0" w:tentative="0">
      <w:start w:val="2"/>
      <w:numFmt w:val="decimal"/>
      <w:suff w:val="nothing"/>
      <w:lvlText w:val="（%1）"/>
      <w:lvlJc w:val="left"/>
    </w:lvl>
  </w:abstractNum>
  <w:abstractNum w:abstractNumId="8">
    <w:nsid w:val="408D67DA"/>
    <w:multiLevelType w:val="singleLevel"/>
    <w:tmpl w:val="408D67DA"/>
    <w:lvl w:ilvl="0" w:tentative="0">
      <w:start w:val="1"/>
      <w:numFmt w:val="chineseCounting"/>
      <w:suff w:val="nothing"/>
      <w:lvlText w:val="%1、"/>
      <w:lvlJc w:val="left"/>
      <w:rPr>
        <w:rFonts w:hint="eastAsia"/>
      </w:rPr>
    </w:lvl>
  </w:abstractNum>
  <w:num w:numId="1">
    <w:abstractNumId w:val="8"/>
  </w:num>
  <w:num w:numId="2">
    <w:abstractNumId w:val="0"/>
  </w:num>
  <w:num w:numId="3">
    <w:abstractNumId w:val="3"/>
  </w:num>
  <w:num w:numId="4">
    <w:abstractNumId w:val="4"/>
  </w:num>
  <w:num w:numId="5">
    <w:abstractNumId w:val="1"/>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571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2021-02-05T01:25:09Z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