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2020年广东财经大学接收外校推荐免试硕士研究生公告</w:t>
      </w:r>
    </w:p>
    <w:p>
      <w:pPr>
        <w:keepNext w:val="0"/>
        <w:keepLines w:val="0"/>
        <w:widowControl/>
        <w:suppressLineNumbers w:val="0"/>
        <w:pBdr>
          <w:right w:val="none" w:color="auto" w:sz="0" w:space="0"/>
        </w:pBdr>
        <w:spacing w:after="300" w:afterAutospacing="0" w:line="23" w:lineRule="atLeast"/>
        <w:ind w:left="0" w:firstLine="0"/>
        <w:jc w:val="left"/>
        <w:rPr>
          <w:rFonts w:hint="eastAsia" w:ascii="微软雅黑" w:hAnsi="微软雅黑" w:eastAsia="微软雅黑" w:cs="微软雅黑"/>
          <w:i w:val="0"/>
          <w:caps w:val="0"/>
          <w:color w:val="616466"/>
          <w:spacing w:val="0"/>
          <w:sz w:val="21"/>
          <w:szCs w:val="21"/>
        </w:rPr>
      </w:pPr>
      <w:r>
        <w:rPr>
          <w:rFonts w:hint="eastAsia" w:ascii="微软雅黑" w:hAnsi="微软雅黑" w:eastAsia="微软雅黑" w:cs="微软雅黑"/>
          <w:i w:val="0"/>
          <w:caps w:val="0"/>
          <w:color w:val="616466"/>
          <w:spacing w:val="0"/>
          <w:kern w:val="0"/>
          <w:sz w:val="21"/>
          <w:szCs w:val="21"/>
          <w:bdr w:val="none" w:color="auto" w:sz="0" w:space="0"/>
          <w:shd w:val="clear" w:fill="FFFFFF"/>
          <w:lang w:val="en-US" w:eastAsia="zh-CN" w:bidi="ar"/>
        </w:rPr>
        <w:drawing>
          <wp:inline distT="0" distB="0" distL="114300" distR="114300">
            <wp:extent cx="457200" cy="4572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caps w:val="0"/>
          <w:color w:val="616466"/>
          <w:spacing w:val="0"/>
          <w:sz w:val="21"/>
          <w:szCs w:val="21"/>
          <w:bdr w:val="none" w:color="auto" w:sz="0" w:space="0"/>
        </w:rPr>
        <w:t>为做好我校接收优秀应届本科毕业生免试攻读硕士学位的工作，根据《教育部关于印发全国普通高等学校推荐优秀应届本科毕业生免试攻读硕士学位研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rFonts w:hint="eastAsia" w:ascii="微软雅黑" w:hAnsi="微软雅黑" w:eastAsia="微软雅黑" w:cs="微软雅黑"/>
          <w:i w:val="0"/>
          <w:caps w:val="0"/>
          <w:color w:val="999999"/>
          <w:spacing w:val="0"/>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微软雅黑" w:hAnsi="微软雅黑" w:eastAsia="微软雅黑" w:cs="微软雅黑"/>
          <w:i w:val="0"/>
          <w:caps w:val="0"/>
          <w:color w:val="999999"/>
          <w:spacing w:val="0"/>
          <w:sz w:val="18"/>
          <w:szCs w:val="18"/>
          <w:bdr w:val="none" w:color="auto" w:sz="0" w:space="0"/>
        </w:rPr>
        <w:t>佚名</w:t>
      </w:r>
    </w:p>
    <w:p>
      <w:pPr>
        <w:keepNext w:val="0"/>
        <w:keepLines w:val="0"/>
        <w:widowControl/>
        <w:suppressLineNumbers w:val="0"/>
        <w:spacing w:before="150" w:beforeAutospacing="0" w:after="750" w:afterAutospacing="0"/>
        <w:ind w:left="30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999999"/>
          <w:spacing w:val="0"/>
          <w:kern w:val="0"/>
          <w:sz w:val="18"/>
          <w:szCs w:val="18"/>
          <w:lang w:val="en-US" w:eastAsia="zh-CN" w:bidi="ar"/>
        </w:rPr>
        <w:t>594次阅读</w:t>
      </w:r>
    </w:p>
    <w:p>
      <w:pPr>
        <w:keepNext w:val="0"/>
        <w:keepLines w:val="0"/>
        <w:widowControl/>
        <w:suppressLineNumbers w:val="0"/>
        <w:spacing w:before="150" w:beforeAutospacing="0" w:after="750" w:afterAutospacing="0"/>
        <w:ind w:left="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lang w:val="en-US" w:eastAsia="zh-CN" w:bidi="ar"/>
        </w:rPr>
        <w:t>2019-08-29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t>　　为做好我校接收优秀应届本科毕业生免试攻读硕士学位的工作，根据《教育部关于印发&lt;全国普通高等学校推荐优秀应届本科毕业生免试攻读硕士学位研究生工作管理办法（试行）&gt;的通知》（教学〔2006〕14号）和《教育部办公厅关于进一步完善推荐优秀应届本科毕业生免试攻读研究生工作办法的通知》（教学厅〔2014〕5号）文件精神，特制定本章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一、接收专业和优质生源奖励政策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除以在职人员为主要招生对象的工商管理硕士（MBA）、公共管理硕士（MPA）外、旅游管理硕士（MTA），其余各专业均可接收推荐免试硕士研究生。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被我校录取的国家一流大学和一流学科的推免生，每人奖励30000元且免去在校读研期间的学费;有一流学科高校的推免生，奖励20000元/人，且免去在校读研期间的学费；被我校录取的非一流高校和非有一流学科高校的推免生每人奖励10000元。同时，学校还设有多种奖助学金鼓励研究生专心学业，刻苦钻研。按照我校奖助体系，2020级硕士研究生表现优异的同学获得奖助学金的可达10万元以上。</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招生专业和奖助体系详看《广东财经大学2020年硕士研究生招生简章》</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"http://yzb.gdufe.edu.cn/2019/0724/c4692a112638/page.htm" \t "http://yz.kaoyan.com/gdcc/tuimian/_blank"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http://yzb.gdufe.edu.cn/2019/0724/c4692a112638/page.htm</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二、申请条件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拥护党的领导，愿为社会主义现代化建设服务，有为祖国科学事业献身精神且有科研潜力，道德品质良好，遵纪守法，有理想，有抱负，刻苦学习，勤于思考，有创新意识，身体健康。在校期间没有受过任何纪律处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申请人具有推荐免试资格，在“全国推荐优秀应届本科毕业生免试攻读研究生信息公开暨管理服务系统”（以下简称“推免服务系统”，网址:http://yz.chsi.com.cn/tm）获得推荐。申请人须为2020年优秀应届本科毕业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3.课程学习成绩要求：</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（1）专业成绩排名和综合素质排名均名列前茅；</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（2）非英语专业考生须参加大学英语六级考试，且成绩合格。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4.申请免试攻读硕士学位的专业，与申请人本科所学专业原则上应属相同或相近学科；若不属相同或相近学科的，申请人须在复试时加试两门专业课。</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申请人应具有较强的独立调查研究、综合分析问题、解决问题能力。个别学生在某方面有特殊才能可适当放宽要求，如对专业的某方面有一定研究，有公开发表的科研论文或大学生竞赛作品；或参加社会实践活动并写出具有重要价值的调查报告的；或在全国性竞赛中获较高级别奖项的。</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三、申请程序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申请人获得推荐后，在规定时间内在“推免服务系统”中报考，向我校提交复试申请。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四、接收程序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1.我校对申请人进行资格审查，规定时间内在“推免服务系统”向符合资格的申请人发出复试通知（具体以教育部通知为准）。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2.收到复试通知后，申请人在我校规定时间内在“推免服务系统”中确认收到复试通知，并到我校参加复试。申请人复试时须提交以下材料进行验证：</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（1）有效的学生证、身份证原件；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（2）政治审查表（附件1）；</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（3）国家英语水平考试六级成绩单原件；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（4）发表的学术论文原件；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（5）获奖证书原件；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（6）经二级甲等以上医院盖章的体检表(见附件2)；</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（7）其他英语水平类证书或成绩单。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3.复试内容：</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（1）复试专业课笔试科目名称、考试大纲、考试题型详见我校“2020年硕士研究生招生专业目录”，满分100分。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（2）综合面试（包括外语口语与听力测试、专业课面试、综合素质面试），满分200分。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4.录取原则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（1）综合能力面试成绩120分以上（含120分）者且综合能力面试加专业课笔试成绩之和达180分以上者成绩合格。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（2）我校将复试合格者名单报院研究生招生工作领导小组审定，确定是否予以录取。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（3）进入我校拟录取名单的申请者须按我校要求在规定时间内在“推免服务系统”中确认我校发出待录取通知，未及时确认待录取的考生，视为放弃录取资格。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对通过复试并确认待录取的申请人，我校将发出纸质接收函，并在“推免服务系统”上报。取得我校2020年推荐免试攻读硕士学位资格的申请人，须按照教育部规定的硕士研究生报名时间和要求办理正式的报名手续，未办理正式报名手续者不予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（5）申请人须保证本人所提供材料的真实性，一经发现材料不实，我校将取消申请人录取资格。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五、录取纪律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录取免试生时须坚持德、智、体全面衡量，择优录取，保证质量的原则。在接收免试生工作中，有关领导和导师要以身作则，坚决反对和抵制徇私舞弊和“走后门”等不正之风，坚决杜绝非学术因素对接收免试生工作的干扰，如发现有弄虚作假，徇私舞弊者，将严肃处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六、其他事项</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在研究生入学考试报名、考试、查询考试成绩、复试和录取等各工作环节，我校招生考试处网站会发布相关公告、通知，请考生留意及时查阅。我校2020年入学考试初试及复试自命题科目考试大纲详见招生考试处网站：招生工作-招生简章-招生专业目录栏目查看，历年专业课试卷详见：招生工作-招生简章-历年试题库栏目，请考生自行上网浏览、下载。</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招生代码：10592学校网址：</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"http://www.gdufe.edu.cn/" \t "http://yz.kaoyan.com/gdcc/tuimian/_blank"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http://www.gdufe.edu.cn</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招生考试处网址：</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"http://yzb.gdufe.edu.cn/" \t "http://yz.kaoyan.com/gdcc/tuimian/_blank"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http://yzb.gdufe.edu.cn</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联系电话（传真）：020－84096714</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联系人：吴老师</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通讯地址：广东省广州市海珠区仑头路21号，广东财经大学招生考试处</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邮政编码：510320</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广东财经大学招生考试处</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二○一九年八月二十九日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附件1：</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"https://efile.kaoyan.com/ofe/2019/08/29/163142_5d678d6e6e599.doc" \t "http://yz.kaoyan.com/gdcc/tuimian/_blank"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广东财经大学2020年报考攻读硕士学位研究生政治审查表.doc</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附件2：</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"https://efile.kaoyan.com/ofe/2017/09/05/124936_59ae2ce0bd1b0.doc" \t "http://yz.kaoyan.com/gdcc/tuimian/_blank"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广东财经大学推荐免试硕士研究生体格检查表.doc</w:t>
      </w:r>
      <w:r>
        <w:rPr>
          <w:rFonts w:hint="eastAsia" w:ascii="微软雅黑" w:hAnsi="微软雅黑" w:eastAsia="微软雅黑" w:cs="微软雅黑"/>
          <w:i w:val="0"/>
          <w:caps w:val="0"/>
          <w:color w:val="3986C8"/>
          <w:spacing w:val="0"/>
          <w:sz w:val="24"/>
          <w:szCs w:val="24"/>
          <w:u w:val="none"/>
          <w:bdr w:val="none" w:color="auto" w:sz="0" w:space="0"/>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3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2020-12-16T08:35:22Z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