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w:t>
      </w:r>
      <w:bookmarkStart w:id="0" w:name="_GoBack"/>
      <w:r>
        <w:rPr>
          <w:rFonts w:hint="eastAsia" w:ascii="微软雅黑" w:hAnsi="微软雅黑" w:eastAsia="微软雅黑" w:cs="微软雅黑"/>
          <w:color w:val="333333"/>
          <w:sz w:val="39"/>
          <w:szCs w:val="39"/>
          <w:bdr w:val="none" w:color="auto" w:sz="0" w:space="0"/>
        </w:rPr>
        <w:t>国际关系学院</w:t>
      </w:r>
      <w:bookmarkEnd w:id="0"/>
      <w:r>
        <w:rPr>
          <w:rFonts w:hint="eastAsia" w:ascii="微软雅黑" w:hAnsi="微软雅黑" w:eastAsia="微软雅黑" w:cs="微软雅黑"/>
          <w:color w:val="333333"/>
          <w:sz w:val="39"/>
          <w:szCs w:val="39"/>
          <w:bdr w:val="none" w:color="auto" w:sz="0" w:space="0"/>
        </w:rPr>
        <w:t>推荐免试硕士研究生招生简章</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2020年国际关系学院推荐免试硕士研究生招生简章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355</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根据教育部文件精神，结合我院实际情况，特制定我院2020年招收免试硕士研究生（以下简称推免生）简章如下。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一、申请条件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1、获得在读学校推荐免试硕士研究生资格的2020届优秀应届本科毕业生；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2、申请专业须与申请者本科所学专业相同或相近；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3、符合我院2020年硕士研究生招生的其他条件。具体请到国际关系学院研究生招生网查看《国际关系学院2020年硕士研究生招生简章》（http://graduate.uir.cn/）。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二、招收专业和人数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我院2020年招收推免生的专业目录请见“国际关系学院2020年推荐免试硕士研究生招生专业目录”。学习形式均为全日制。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接收推免生的总人数不超过招生总人数的50%。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三、申请程序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个人申请。学生获得推免生资格后，登录“全国推荐优秀应届本科毕业生免试攻读研究生信息公开暨管理服务系统”（简称“推免服务系统”，网址：http://yz.chsi.com.cn/tm），注册个人基本信息并申报国际关系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2、学校发出复试通知。学校对申请信息进行审核后，将通过“推免服务系统”向符合条件的推免生发出复试通知。推免生接到复试通知后应尽快确认是否同意参加复试。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3、推免生参加复试。同意参加复试的推免生，我院研招办将通知其复试（具体复试安排另行通知）。复试时推免生须接受体格检查。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录取。我院将根据复试结果发送待录取通知，推免生网上接受待录取后，即进入我院待录取名单，待录取名单将在我院研招网（http://graduate.uir.cn/）公示10个工作日，无异议并经北京教育考试院审核通过后，确定录取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四、复试查验材料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推免生在复试报到时需交验以下书面材料：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1、查验第二代身份证、学生证原件，并交复印件。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2、历年在校学习成绩单原件（加盖所在学校教务部门公章）。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3、其他有关材料复印件（如英语水平证明材料、获奖证书、本人代表性学术论文、出版物或原创性工作成果等）。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4、申请英语语言文学、法语语言文学、日语语言文学专业学术型硕士的推免生须提交第二外语语种相关成绩证明。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五、复试内容及要求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院复试方式以面试为主，复试内容主要包括：专业知识考核、外语能力考核、综合素质考核等方面。其中，专业知识考核与外语能力考核两项合计满分为100分，及格线为60分，该成绩即为复试成绩，后一项做综合参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1、专业知识考核。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专业知识考核，主要考察考生对本学科（专业）基础理论知识和应用技能的掌握程度，利用所学理论知识发现、分析和解决问题的能力，对本学科发展动态的了解以及在本学科专业领域发展的潜力；同时考核学生的实践能力、创新精神和创新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2、外语能力考核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外语能力考核主要考核考生实际运用外语的能力和水平。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3、综合素质考核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主要考核考生的思想政治素质、道德品质、心理素质，以及在本学科（专业）以外的学习、科研、社会实践（学生工作、社团活动、志愿服务等）或实际工作表现等方面的情况。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六、其他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1、推免生在填报志愿时请仔细阅读《国际关系学院2020年硕士研究生招生简章及专业目录》，确认本人是否符合相关专业报考条件。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2、我院接收的推免生第一学年可享受一等学业奖学金资助（学术型硕士1万元/年，专业学位硕士1.2万元/年）。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3、申请人有下列情形之一者，我院有权取消其录取资格：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（1）不能提供本科毕业证书、学士学位证书的；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（2）申请材料存在伪造现象或者申请人故意隐瞒有可能影响其录取的信息的；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（3）有《普通高等学校招生体检工作指导意见》中所列不予录取的情况的；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（4）政审不合格的。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4、如果上级教育主管部门出台新的文件，我院将遵照执行。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七、联系方式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研究生招生网：http://graduate.uir.cn/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通讯地址：北京市海淀区坡上村12号国际关系学院研究生招生办公室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邮编：100091联系电话/传真：010-62861184</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9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