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北京语言大学 2021 年接收推免复试 网络远程考试考生须知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我校 2021 年接收推免生复试考试方式采用网络远程考 试。面试系统平台采用腾讯会议或阿里钉钉，具体见各培养 单位后续通知。 考生在正式考试之前，须提前准备相关硬件、软件、账 户等，按照要求完成考前测试、演练。在规定时间登录各单 位指定的网络远程面试系统参加网络远程考试。</w:t>
      </w:r>
    </w:p>
    <w:p>
      <w:pPr>
        <w:numPr>
          <w:ilvl w:val="0"/>
          <w:numId w:val="1"/>
        </w:numPr>
        <w:ind w:left="120" w:lef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考生硬件要求 1.设备要求 考生提前准备好可以完成“双机位”要求的硬件设备， 即两台（部）可上网、具有摄像、音频输入输出功能的设备， 可以为带有内置摄像头的笔记本电脑、台式机（含高清摄像 头+音箱+麦克风）、智能手机、平板设备等，确保设备均可 进行正常的视频通话。另外，考生可根据需要，准备手机支 架等。若笔记本电脑或手机的摄像头分辨率较低或者麦克风 效果不理想，建议配备外置摄像头及麦克风。 （1）主机位 “双机位”的第一机位是主机位，主机位设备须为笔记 本电脑（若摄像头分辨率较低或者麦克风效果不理想，建议 2 配备外置摄像头及麦克风），或台式机（需配置高清摄像头 +音箱+麦克风）。正式考试时，提前将无关电脑程序全部关 闭，特别是微信、QQ 等易弹出窗口的软件，确保考试过程不 受干扰。 （2）第二机位 第二机位若使用智能手机，则建议配置手机支架。正式 考试时，应取消闹钟、锁屏等手机设置，关闭手机信息、通 话等功能以及除钉钉外其他软件，确保考试过程不受干扰。 2.设备摆放要求 主机位、第二机位都须放置在稳定的位置，不可手持。 考试期间须保证所有设备电量充足。 （1）主机位 主机位放置在考生正前方，用于近距离拍摄考生正面， 完成作答及在线交流。 主机位摄像头应正对考生本人，考生须保持坐姿端正， 面部、上半身及双手应在画面中清晰可见。 （2）第二机位 第二机位放置于考生侧后方 45 度角、1-1.5 米左右处， 确保可拍摄考生本人和主机位设备屏幕，用于监控考场环境。 第二机位须保证能够自由移动，考试过程中考生需根据考务 人员指令随时变换机位位置。注意调整第二机位摄像头角度 3 和位置，以确保在第二机位的镜头画面中能清晰看到考生主 机位的屏幕。 </w:t>
      </w:r>
    </w:p>
    <w:p>
      <w:pPr>
        <w:numPr>
          <w:numId w:val="0"/>
        </w:numPr>
        <w:ind w:left="120" w:left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二、考生网络要求 考生考试网络环境建议具备有线宽带、WiFi、4G/5G 移 动数据网络等形式中的两种或者两种以上，优先使用有线网 络。考生须提前测试网络情况，若存在网络不稳定等问题， 请务必提前处理，以确保考试时网络畅通稳定。 </w:t>
      </w:r>
    </w:p>
    <w:p>
      <w:pPr>
        <w:numPr>
          <w:numId w:val="0"/>
        </w:numPr>
        <w:ind w:left="120"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三、考生软件要求 考生在正式考试前须下载与安装相关软件，提前熟悉并 了解其使用方法，并根据要求完成测试、演练，及时解决存 在的问题。 1.腾讯会议 根据培养单位要求，可选用钉钉或腾讯会议为我校网络 远程面试的“主平台”，考生须提前下载、安装软件，提前 熟悉腾讯会议的使用方法。 2.钉钉 根据培养单位要求，可选用钉钉或腾讯会议为我校网络 远程考试的“备用平台”及第二机位，考生须提前下载、安 装软件，提前熟悉相关软件的使用方法。 当“主平台”远程系统临时发生故障时，考生可通过备 用平台与考务人员取得联系，接受考务人员的指令。 </w:t>
      </w:r>
    </w:p>
    <w:p>
      <w:pPr>
        <w:numPr>
          <w:numId w:val="0"/>
        </w:numPr>
        <w:ind w:left="120"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四、考生环境要求 4 考生应选择独立、安静、封闭的空间独自参加网络远程 考试。整个考试期间，空间必须保持安静明亮，空间内不得 有其他人，也不允许出现其他声音或与外界交流，除考试要 求的设备和物品外，空间内不得存放任何与考试有关的资料， 不得开启与考试无关的电子设备。考试期间视频背景必须是 真实环境，不允许使用虚拟背景或更换视频背景，不得开启 视频美颜等功能。 考试时，请准备黑色签字笔和空白 A4 纸若干备用。 </w:t>
      </w:r>
    </w:p>
    <w:p>
      <w:pPr>
        <w:numPr>
          <w:numId w:val="0"/>
        </w:numPr>
        <w:ind w:left="120"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五、考生着装要求 考生着装要得体大方，干净整洁，不得化浓妆，不得佩 戴墨镜、口罩、耳机、饰品、帽子等，头发不得遮挡面部和 双耳，不得佩戴智能手表、手环以及智能眼镜等智能设备。 </w:t>
      </w:r>
    </w:p>
    <w:p>
      <w:pPr>
        <w:numPr>
          <w:numId w:val="0"/>
        </w:numPr>
        <w:ind w:left="120"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六、测试演练要求 各培养单位将组织所有考生进行考前测试，对线上考试 进行模拟、演练。请考生按时登陆远程考试系统参加。若有 疑问，请及时与考务人员联系，考生无故失联或者不参加考 前测试演练等环节，视为自动放弃考试资格。</w:t>
      </w:r>
    </w:p>
    <w:p>
      <w:pPr>
        <w:numPr>
          <w:numId w:val="0"/>
        </w:numPr>
        <w:ind w:left="120"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七、考生候考要求 候考时，考生须再次确认硬件、网络、软件、环境、衣 着等是否符合要求，手机信息、通话等功能以及相关软件是 否已经关闭，提前准备身份证以及其他在考试期间要向考务 人员展示的材料，提前完成上卫生间等准备。 5 考生要确保五官（眉、眼、耳、鼻、口）清晰可见，以 保证身份确认及考试全程实时监控的有效性。 </w:t>
      </w:r>
    </w:p>
    <w:p>
      <w:pPr>
        <w:numPr>
          <w:numId w:val="0"/>
        </w:numPr>
        <w:ind w:left="120" w:leftChars="0"/>
        <w:jc w:val="both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八、正式考试要求 正式考试时，考生应根据考务人员的指令，手持第二机 位摄像头环绕 360 度展示本人应试环境，并主动配合身份验 证核查等。考试期间不允许采用任何方式变声，更改人像。 正式考试期间，主机位和第二机位设备要全程开启。考 生须全程免冠正对第一机位摄像头；坐姿端正，保证头肩部 和双手在视频画面中清晰可见，不得遮挡双手，不做与考试 无关动作，不发表与考试内容无关的言论，不得中途离开位 置。考生考试时须全程开启音频视频，未经考务人员同意不 得操作双机位设备。 考生不得以任何方式查询资料或者接收其他信息，不得 与外界进行任何形式的联系。考生严禁在考试过程中进行录 音、录像、直播、录屏、截屏、拍照等，不得保存和传播考 试有关内容，严禁将考试题目、内容等相关资料在考中或者 考后外传，严禁泄露或公布考试相关信息。 考试过程中，考生须根据考务人员的指令，完成相关操 作。考试过程中若出现设备或网络故障等突发情况，请考生 保持冷静，立即与工作人员联系，等待进一步指令或安排。 6 考试开始后考生不得私自离开视频现场或中断视频，未 经考务人员同意，考生擅自操作考试终端设备退出考试考场 的，视为主动放弃考试资格。 考试顺利结束后由考务秘书结束主机位面试并将考生 移出第二机位会议室，考生无需操作，待系统退出后方可自 行操作设备。 考试当天，考生无故不在规定时间参加考试，经工作人 员短信或电话提醒后，仍然未进场，则视为自动放弃考试资 格，不予补考试，后果由考生个人承担。 考生应当自觉服从考务人员管理，严格遵从考务人员关 于网络远程考场入场、离场、打开视频的指令，不得以任何 理由妨碍考务人员履行职责，不得扰乱网络远程考试考场及 其他相关网络远程场所的秩序。考试过程中，若考生拒不配 合考务人员的指令，则以违纪处理。 考生不得由他人替考，也不得接受他人或机构以任何方 式助考，有违纪、作弊等行为的，将按照《国家教育考试违 规处理办法》进行处理并记入国家教育考试诚信档案；涉嫌 违法的，移送司法机关，依照《中华人民共和国刑法》等追 究法律责任。 全部考生考试结束后 30 分钟内，未能联系上的考生， 视为放弃我校考试资格，不予补考试，后果由考生个人承担。 面试时，须全程保持注视摄像头，视线不得离开。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046"/>
    <w:multiLevelType w:val="singleLevel"/>
    <w:tmpl w:val="10AD6046"/>
    <w:lvl w:ilvl="0" w:tentative="0">
      <w:start w:val="1"/>
      <w:numFmt w:val="chineseCounting"/>
      <w:suff w:val="space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2020-12-17T09:09:23Z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